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02D4F42D" w:rsidR="00D45A17" w:rsidRDefault="00E26BF2" w:rsidP="00E26BF2">
      <w:pPr>
        <w:pStyle w:val="Pagedecouverture"/>
      </w:pPr>
      <w:bookmarkStart w:id="0" w:name="LW_BM_COVERPAGE"/>
      <w:r>
        <w:pict w14:anchorId="7D3E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34F3A49-1364-4DD6-9F61-D064E6DB517B" style="width:451.25pt;height:392.65pt">
            <v:imagedata r:id="rId8" o:title=""/>
          </v:shape>
        </w:pict>
      </w:r>
    </w:p>
    <w:bookmarkEnd w:id="0"/>
    <w:p w14:paraId="2CB20864" w14:textId="77777777" w:rsidR="00D45A17" w:rsidRDefault="00D45A17" w:rsidP="00D45A17">
      <w:pPr>
        <w:sectPr w:rsidR="00D45A17" w:rsidSect="00E26BF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ZAŁĄCZNIK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STANDARDOWE KLAUZULE UMOWNE</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SEKCJA I</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w:t>
      </w:r>
    </w:p>
    <w:p w14:paraId="0C540A59" w14:textId="0144BF01"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Cel</w:t>
      </w:r>
      <w:r w:rsidR="00E26BF2">
        <w:rPr>
          <w:rFonts w:ascii="Times New Roman" w:hAnsi="Times New Roman"/>
          <w:b/>
          <w:i/>
          <w:sz w:val="24"/>
        </w:rPr>
        <w:t xml:space="preserve"> i zak</w:t>
      </w:r>
      <w:r>
        <w:rPr>
          <w:rFonts w:ascii="Times New Roman" w:hAnsi="Times New Roman"/>
          <w:b/>
          <w:i/>
          <w:sz w:val="24"/>
        </w:rPr>
        <w:t xml:space="preserve">res </w:t>
      </w:r>
    </w:p>
    <w:p w14:paraId="0F1DB8D9" w14:textId="2DB196DB" w:rsidR="00D45A17" w:rsidRPr="00D45A17" w:rsidRDefault="00D45A17" w:rsidP="00772EF4">
      <w:pPr>
        <w:pStyle w:val="Point0letter"/>
      </w:pPr>
      <w:r>
        <w:t>Niniejsze standardowe klauzule umowne mają na celu zapewnienie zgodności</w:t>
      </w:r>
      <w:r w:rsidR="00E26BF2">
        <w:t xml:space="preserve"> z wym</w:t>
      </w:r>
      <w:r>
        <w:t>ogami rozporządzenia Parlamentu Europejskiego</w:t>
      </w:r>
      <w:r w:rsidR="00E26BF2">
        <w:t xml:space="preserve"> i Rad</w:t>
      </w:r>
      <w:r>
        <w:t>y (UE) 2016/679</w:t>
      </w:r>
      <w:r w:rsidR="00E26BF2">
        <w:t xml:space="preserve"> z dni</w:t>
      </w:r>
      <w:r>
        <w:t>a 27 kwietnia 20</w:t>
      </w:r>
      <w:r w:rsidRPr="00E26BF2">
        <w:t>16</w:t>
      </w:r>
      <w:r w:rsidR="00E26BF2" w:rsidRPr="00E26BF2">
        <w:t> </w:t>
      </w:r>
      <w:r w:rsidRPr="00E26BF2">
        <w:t>r.</w:t>
      </w:r>
      <w:r w:rsidR="00E26BF2">
        <w:t xml:space="preserve"> w spr</w:t>
      </w:r>
      <w:r>
        <w:t>awie ochrony osób fizycznych</w:t>
      </w:r>
      <w:r w:rsidR="00E26BF2">
        <w:t xml:space="preserve"> w zwi</w:t>
      </w:r>
      <w:r>
        <w:t>ązku</w:t>
      </w:r>
      <w:r w:rsidR="00E26BF2">
        <w:t xml:space="preserve"> z prz</w:t>
      </w:r>
      <w:r>
        <w:t>etwarzaniem danych osobowych</w:t>
      </w:r>
      <w:r w:rsidR="00E26BF2">
        <w:t xml:space="preserve"> i w spr</w:t>
      </w:r>
      <w:r>
        <w:t>awie swobodnego przepływu takich danych (ogólne rozporządzenie</w:t>
      </w:r>
      <w:r w:rsidR="00E26BF2">
        <w:t xml:space="preserve"> o och</w:t>
      </w:r>
      <w:r>
        <w:t>ronie danych)</w:t>
      </w:r>
      <w:r>
        <w:rPr>
          <w:vertAlign w:val="superscript"/>
        </w:rPr>
        <w:footnoteReference w:id="1"/>
      </w:r>
      <w:r w:rsidR="00E26BF2">
        <w:t xml:space="preserve"> w zak</w:t>
      </w:r>
      <w:r>
        <w:t>resie przekazywania danych osobowych do państwa trzeciego.</w:t>
      </w:r>
    </w:p>
    <w:p w14:paraId="02491F5F" w14:textId="77777777" w:rsidR="00D45A17" w:rsidRPr="00D45A17" w:rsidRDefault="00D45A17" w:rsidP="00772EF4">
      <w:pPr>
        <w:pStyle w:val="Point0letter"/>
      </w:pPr>
      <w:r>
        <w:t>Strony:</w:t>
      </w:r>
    </w:p>
    <w:p w14:paraId="4A453E60" w14:textId="00B09521"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osoby fizyczne lub prawne, organy publiczne, agencje lub inne organy (zwane dalej „podmiotami”) przekazujące dane osobowe, wymienione</w:t>
      </w:r>
      <w:r w:rsidR="00E26BF2">
        <w:rPr>
          <w:rFonts w:ascii="Times New Roman" w:hAnsi="Times New Roman"/>
          <w:sz w:val="24"/>
        </w:rPr>
        <w:t xml:space="preserve"> w zał</w:t>
      </w:r>
      <w:r>
        <w:rPr>
          <w:rFonts w:ascii="Times New Roman" w:hAnsi="Times New Roman"/>
          <w:sz w:val="24"/>
        </w:rPr>
        <w:t>ączniku I część A (zwane dalej „podmiotem przekazującym dane”) oraz</w:t>
      </w:r>
    </w:p>
    <w:p w14:paraId="5D76D1ED" w14:textId="136ECFD0"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podmioty</w:t>
      </w:r>
      <w:r w:rsidR="00E26BF2">
        <w:rPr>
          <w:rFonts w:ascii="Times New Roman" w:hAnsi="Times New Roman"/>
          <w:sz w:val="24"/>
        </w:rPr>
        <w:t xml:space="preserve"> w pań</w:t>
      </w:r>
      <w:r>
        <w:rPr>
          <w:rFonts w:ascii="Times New Roman" w:hAnsi="Times New Roman"/>
          <w:sz w:val="24"/>
        </w:rPr>
        <w:t>stwie trzecim otrzymujące dane osobowe od podmiotu przekazującego dane, bezpośrednio lub pośrednio za pośrednictwem innego podmiotu, będącego również Stroną niniejszych klauzul, umieszczone</w:t>
      </w:r>
      <w:r w:rsidR="00E26BF2">
        <w:rPr>
          <w:rFonts w:ascii="Times New Roman" w:hAnsi="Times New Roman"/>
          <w:sz w:val="24"/>
        </w:rPr>
        <w:t xml:space="preserve"> w wyk</w:t>
      </w:r>
      <w:r>
        <w:rPr>
          <w:rFonts w:ascii="Times New Roman" w:hAnsi="Times New Roman"/>
          <w:sz w:val="24"/>
        </w:rPr>
        <w:t>azie</w:t>
      </w:r>
      <w:r w:rsidR="00E26BF2">
        <w:rPr>
          <w:rFonts w:ascii="Times New Roman" w:hAnsi="Times New Roman"/>
          <w:sz w:val="24"/>
        </w:rPr>
        <w:t xml:space="preserve"> w zał</w:t>
      </w:r>
      <w:r>
        <w:rPr>
          <w:rFonts w:ascii="Times New Roman" w:hAnsi="Times New Roman"/>
          <w:sz w:val="24"/>
        </w:rPr>
        <w:t>ączniku I część A (zwane dalej „podmiotem odbierającym dane”)</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uzgodniły niniejsze standardowe klauzule umowne (zwane dalej „klauzulami”). </w:t>
      </w:r>
    </w:p>
    <w:p w14:paraId="34A5F9A9" w14:textId="14EFA8B2" w:rsidR="00D45A17" w:rsidRPr="00D45A17" w:rsidRDefault="00D45A17" w:rsidP="00772EF4">
      <w:pPr>
        <w:pStyle w:val="Point0letter"/>
      </w:pPr>
      <w:r>
        <w:t>Niniejsze klauzule mają zastosowanie do przekazywania danych osobowych, jak określono</w:t>
      </w:r>
      <w:r w:rsidR="00E26BF2">
        <w:t xml:space="preserve"> w zał</w:t>
      </w:r>
      <w:r>
        <w:t xml:space="preserve">ączniku I część B. </w:t>
      </w:r>
    </w:p>
    <w:p w14:paraId="5E6796C5" w14:textId="7B31A1BE" w:rsidR="00D45A17" w:rsidRPr="00D45A17" w:rsidRDefault="00D45A17" w:rsidP="00772EF4">
      <w:pPr>
        <w:pStyle w:val="Point0letter"/>
      </w:pPr>
      <w:r>
        <w:t>Dodatek do niniejszych klauzul zawierający wymienione</w:t>
      </w:r>
      <w:r w:rsidR="00E26BF2">
        <w:t xml:space="preserve"> w nic</w:t>
      </w:r>
      <w:r>
        <w:t>h załączniki stanowi integralną część niniejszych klauzul.</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2</w:t>
      </w:r>
    </w:p>
    <w:p w14:paraId="46A7F0B6" w14:textId="532B2FBA"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Skutek</w:t>
      </w:r>
      <w:r w:rsidR="00E26BF2">
        <w:rPr>
          <w:rFonts w:ascii="Times New Roman" w:hAnsi="Times New Roman"/>
          <w:b/>
          <w:i/>
          <w:sz w:val="24"/>
        </w:rPr>
        <w:t xml:space="preserve"> i nie</w:t>
      </w:r>
      <w:r>
        <w:rPr>
          <w:rFonts w:ascii="Times New Roman" w:hAnsi="Times New Roman"/>
          <w:b/>
          <w:i/>
          <w:sz w:val="24"/>
        </w:rPr>
        <w:t>zmienność klauzul</w:t>
      </w:r>
    </w:p>
    <w:p w14:paraId="33CA57C0" w14:textId="6FCDD7E9" w:rsidR="00D45A17" w:rsidRPr="00D45A17" w:rsidRDefault="00D45A17" w:rsidP="009C3FDA">
      <w:pPr>
        <w:pStyle w:val="Point2letter"/>
        <w:tabs>
          <w:tab w:val="clear" w:pos="1984"/>
        </w:tabs>
        <w:ind w:left="851" w:hanging="851"/>
      </w:pPr>
      <w:r>
        <w:t>Niniejsze klauzule określają odpowiednie zabezpieczenia,</w:t>
      </w:r>
      <w:r w:rsidR="00E26BF2">
        <w:t xml:space="preserve"> w tym</w:t>
      </w:r>
      <w:r>
        <w:t xml:space="preserve"> egzekwowalne prawa osób, których dane dotyczą,</w:t>
      </w:r>
      <w:r w:rsidR="00E26BF2">
        <w:t xml:space="preserve"> i sku</w:t>
      </w:r>
      <w:r>
        <w:t>teczne środki ochrony prawnej, zgodnie</w:t>
      </w:r>
      <w:r w:rsidR="00E26BF2">
        <w:t xml:space="preserve"> z </w:t>
      </w:r>
      <w:r w:rsidR="00E26BF2" w:rsidRPr="00E26BF2">
        <w:t>art</w:t>
      </w:r>
      <w:r w:rsidRPr="00E26BF2">
        <w:t>.</w:t>
      </w:r>
      <w:r w:rsidR="00E26BF2" w:rsidRPr="00E26BF2">
        <w:t> </w:t>
      </w:r>
      <w:r w:rsidRPr="00E26BF2">
        <w:t>4</w:t>
      </w:r>
      <w:r>
        <w:t xml:space="preserve">6 </w:t>
      </w:r>
      <w:r w:rsidRPr="00E26BF2">
        <w:t>ust.</w:t>
      </w:r>
      <w:r w:rsidR="00E26BF2" w:rsidRPr="00E26BF2">
        <w:t> </w:t>
      </w:r>
      <w:r w:rsidRPr="00E26BF2">
        <w:t>1</w:t>
      </w:r>
      <w:r w:rsidR="00E26BF2">
        <w:t xml:space="preserve"> i </w:t>
      </w:r>
      <w:r w:rsidR="00E26BF2" w:rsidRPr="00E26BF2">
        <w:t>art</w:t>
      </w:r>
      <w:r w:rsidRPr="00E26BF2">
        <w:t>.</w:t>
      </w:r>
      <w:r w:rsidR="00E26BF2" w:rsidRPr="00E26BF2">
        <w:t> </w:t>
      </w:r>
      <w:r w:rsidRPr="00E26BF2">
        <w:t>4</w:t>
      </w:r>
      <w:r>
        <w:t xml:space="preserve">6 </w:t>
      </w:r>
      <w:r w:rsidRPr="00E26BF2">
        <w:t>ust.</w:t>
      </w:r>
      <w:r w:rsidR="00E26BF2" w:rsidRPr="00E26BF2">
        <w:t> </w:t>
      </w:r>
      <w:r w:rsidRPr="00E26BF2">
        <w:t>2</w:t>
      </w:r>
      <w:r>
        <w:t xml:space="preserve"> </w:t>
      </w:r>
      <w:r w:rsidRPr="00E26BF2">
        <w:t>lit.</w:t>
      </w:r>
      <w:r w:rsidR="00E26BF2" w:rsidRPr="00E26BF2">
        <w:t> </w:t>
      </w:r>
      <w:r w:rsidRPr="00E26BF2">
        <w:t>c)</w:t>
      </w:r>
      <w:r>
        <w:t xml:space="preserve"> rozporządzenia (UE) 2016/679, oraz standardowe klauzule umowne zgodnie</w:t>
      </w:r>
      <w:r w:rsidR="00E26BF2">
        <w:t xml:space="preserve"> z </w:t>
      </w:r>
      <w:r w:rsidR="00E26BF2" w:rsidRPr="00E26BF2">
        <w:t>art</w:t>
      </w:r>
      <w:r w:rsidRPr="00E26BF2">
        <w:t>.</w:t>
      </w:r>
      <w:r w:rsidR="00E26BF2" w:rsidRPr="00E26BF2">
        <w:t> </w:t>
      </w:r>
      <w:r w:rsidRPr="00E26BF2">
        <w:t>2</w:t>
      </w:r>
      <w:r>
        <w:t xml:space="preserve">8 </w:t>
      </w:r>
      <w:r w:rsidRPr="00E26BF2">
        <w:t>ust.</w:t>
      </w:r>
      <w:r w:rsidR="00E26BF2" w:rsidRPr="00E26BF2">
        <w:t> </w:t>
      </w:r>
      <w:r w:rsidRPr="00E26BF2">
        <w:t>7</w:t>
      </w:r>
      <w:r>
        <w:t xml:space="preserve"> rozporządzenia (UE) 2016/679</w:t>
      </w:r>
      <w:r w:rsidR="00E26BF2">
        <w:t xml:space="preserve"> w odn</w:t>
      </w:r>
      <w:r>
        <w:t>iesieniu do przekazywania danych od administratorów do podmiotów przetwarzających lub od podmiotów przetwarzających do podmiotów przetwarzających, pod warunkiem że klauzule te nie są modyfikowane,</w:t>
      </w:r>
      <w:r w:rsidR="00E26BF2">
        <w:t xml:space="preserve"> z wyj</w:t>
      </w:r>
      <w:r>
        <w:t>ątkiem modyfikowania</w:t>
      </w:r>
      <w:r w:rsidR="00E26BF2">
        <w:t xml:space="preserve"> w cel</w:t>
      </w:r>
      <w:r>
        <w:t>u wyboru odpowiedniego modułu lub odpowiednich modułów lub</w:t>
      </w:r>
      <w:r w:rsidR="00E26BF2">
        <w:t xml:space="preserve"> w cel</w:t>
      </w:r>
      <w:r>
        <w:t>u dodania informacji do dodatku lub aktualizacji takich informacji. Nie uniemożliwia to Stronom włączania standardowych klauzul umownych określonych</w:t>
      </w:r>
      <w:r w:rsidR="00E26BF2">
        <w:t xml:space="preserve"> w nin</w:t>
      </w:r>
      <w:r>
        <w:t>iejszych klauzulach do szerszej umowy lub dodawania innych klauzul lub dodatkowych zabezpieczeń, pod warunkiem że nie są one bezpośrednio ani pośrednio sprzeczne</w:t>
      </w:r>
      <w:r w:rsidR="00E26BF2">
        <w:t xml:space="preserve"> z nin</w:t>
      </w:r>
      <w:r>
        <w:t xml:space="preserve">iejszymi klauzulami ani nie naruszają podstawowych praw lub wolności osób, których dane dotyczą. </w:t>
      </w:r>
    </w:p>
    <w:p w14:paraId="74952E39" w14:textId="77777777" w:rsidR="00D45A17" w:rsidRPr="00D45A17" w:rsidRDefault="00D45A17" w:rsidP="00F0362F">
      <w:pPr>
        <w:pStyle w:val="Point2letter"/>
        <w:tabs>
          <w:tab w:val="clear" w:pos="1984"/>
          <w:tab w:val="left" w:pos="851"/>
        </w:tabs>
        <w:ind w:left="851" w:hanging="851"/>
      </w:pPr>
      <w:r>
        <w:t>Niniejsze klauzule nie naruszają obowiązków, którym podlega podmiot przekazujący dane na mocy rozporządzenia (UE) 2016/679.</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3</w:t>
      </w:r>
      <w:bookmarkStart w:id="1" w:name="_GoBack"/>
      <w:bookmarkEnd w:id="1"/>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Osoby trzecie, na rzecz których zawarto umowę</w:t>
      </w:r>
    </w:p>
    <w:p w14:paraId="712586F6" w14:textId="5F577320" w:rsidR="00D45A17" w:rsidRPr="00D45A17" w:rsidRDefault="00D45A17" w:rsidP="00AD7014">
      <w:pPr>
        <w:pStyle w:val="Point0letter"/>
        <w:numPr>
          <w:ilvl w:val="1"/>
          <w:numId w:val="23"/>
        </w:numPr>
      </w:pPr>
      <w:r>
        <w:t>Osoby, których dane dotyczą, mogą powoływać się na niniejsze klauzule</w:t>
      </w:r>
      <w:r w:rsidR="00E26BF2">
        <w:t xml:space="preserve"> i egz</w:t>
      </w:r>
      <w:r>
        <w:t>ekwować je, jako osoby trzecie, na rzecz których zawarto umowę, względem podmiotu przekazującego dane lub podmiotu odbierającego dane,</w:t>
      </w:r>
      <w:r w:rsidR="00E26BF2">
        <w:t xml:space="preserve"> z nas</w:t>
      </w:r>
      <w:r>
        <w:t>tępującymi wyjątkami:</w:t>
      </w:r>
    </w:p>
    <w:p w14:paraId="47B77EFB" w14:textId="7777777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klauzula 1, klauzula 2, klauzula 3, klauzula 6, klauzula 7;</w:t>
      </w:r>
    </w:p>
    <w:p w14:paraId="658F4783" w14:textId="784FD0F2"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klauzula 8 – moduł pierwszy: klauzula 8.5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e)</w:t>
      </w:r>
      <w:r w:rsidR="00E26BF2">
        <w:rPr>
          <w:rFonts w:ascii="Times New Roman" w:hAnsi="Times New Roman"/>
          <w:sz w:val="24"/>
        </w:rPr>
        <w:t xml:space="preserve"> i kla</w:t>
      </w:r>
      <w:r>
        <w:rPr>
          <w:rFonts w:ascii="Times New Roman" w:hAnsi="Times New Roman"/>
          <w:sz w:val="24"/>
        </w:rPr>
        <w:t xml:space="preserve">uzula 8.9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b)</w:t>
      </w:r>
      <w:r>
        <w:rPr>
          <w:rFonts w:ascii="Times New Roman" w:hAnsi="Times New Roman"/>
          <w:sz w:val="24"/>
        </w:rPr>
        <w:t xml:space="preserve">; moduł drugi: klauzula 8.1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b)</w:t>
      </w:r>
      <w:r>
        <w:rPr>
          <w:rFonts w:ascii="Times New Roman" w:hAnsi="Times New Roman"/>
          <w:sz w:val="24"/>
        </w:rPr>
        <w:t xml:space="preserve">, klauzula 8.9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c), d) i e); moduł trzeci: klauzula 8.1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c) i d) oraz klauzula 8.9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c), d), e), f) i g); moduł czwarty: klauzula 8.1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b)</w:t>
      </w:r>
      <w:r>
        <w:rPr>
          <w:rFonts w:ascii="Times New Roman" w:hAnsi="Times New Roman"/>
          <w:sz w:val="24"/>
        </w:rPr>
        <w:t xml:space="preserve"> oraz klauzula 8.3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b)</w:t>
      </w:r>
      <w:r>
        <w:rPr>
          <w:rFonts w:ascii="Times New Roman" w:hAnsi="Times New Roman"/>
          <w:sz w:val="24"/>
        </w:rPr>
        <w:t>;</w:t>
      </w:r>
    </w:p>
    <w:p w14:paraId="44B74EBF" w14:textId="237477B2"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klauzula 9 – moduł drugi: klauzula 9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c), d) i e); moduł trzeci: klauzula 9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c), d) i e);</w:t>
      </w:r>
    </w:p>
    <w:p w14:paraId="4754CD47" w14:textId="56F214E0"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klauzula 12 – moduł pierwszy: klauzula 12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i d); moduły drugi</w:t>
      </w:r>
      <w:r w:rsidR="00E26BF2">
        <w:rPr>
          <w:rFonts w:ascii="Times New Roman" w:hAnsi="Times New Roman"/>
          <w:sz w:val="24"/>
        </w:rPr>
        <w:t xml:space="preserve"> i trz</w:t>
      </w:r>
      <w:r>
        <w:rPr>
          <w:rFonts w:ascii="Times New Roman" w:hAnsi="Times New Roman"/>
          <w:sz w:val="24"/>
        </w:rPr>
        <w:t xml:space="preserve">eci: klauzula 12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d) i f);</w:t>
      </w:r>
    </w:p>
    <w:p w14:paraId="1B53F91B" w14:textId="517E4970"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klauzula 13;</w:t>
      </w:r>
    </w:p>
    <w:p w14:paraId="7F885241" w14:textId="7819EEA3"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klauzula 15.1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c)</w:t>
      </w:r>
      <w:r>
        <w:rPr>
          <w:rFonts w:ascii="Times New Roman" w:hAnsi="Times New Roman"/>
          <w:sz w:val="24"/>
        </w:rPr>
        <w:t>, d) i e);</w:t>
      </w:r>
    </w:p>
    <w:p w14:paraId="2BC87276" w14:textId="089675F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klauzula 16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e)</w:t>
      </w:r>
      <w:r>
        <w:rPr>
          <w:rFonts w:ascii="Times New Roman" w:hAnsi="Times New Roman"/>
          <w:sz w:val="24"/>
        </w:rPr>
        <w:t>;</w:t>
      </w:r>
    </w:p>
    <w:p w14:paraId="43DBF39B" w14:textId="3DF14C2B"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klauzula 18 – moduły pierwszy, drugi</w:t>
      </w:r>
      <w:r w:rsidR="00E26BF2">
        <w:rPr>
          <w:rFonts w:ascii="Times New Roman" w:hAnsi="Times New Roman"/>
          <w:sz w:val="24"/>
        </w:rPr>
        <w:t xml:space="preserve"> i trz</w:t>
      </w:r>
      <w:r>
        <w:rPr>
          <w:rFonts w:ascii="Times New Roman" w:hAnsi="Times New Roman"/>
          <w:sz w:val="24"/>
        </w:rPr>
        <w:t xml:space="preserve">eci: klauzula 18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i b); moduł czwarty: klauzula 18.</w:t>
      </w:r>
    </w:p>
    <w:p w14:paraId="681D59DF" w14:textId="107D9D9B" w:rsidR="00D45A17" w:rsidRPr="00D45A17" w:rsidRDefault="00D45A17" w:rsidP="00772EF4">
      <w:pPr>
        <w:pStyle w:val="Point0letter"/>
      </w:pPr>
      <w:r>
        <w:t>Lit. a) pozostaje bez uszczerbku dla praw osób, których dane dotyczą,</w:t>
      </w:r>
      <w:r w:rsidR="00E26BF2">
        <w:t xml:space="preserve"> w try</w:t>
      </w:r>
      <w:r>
        <w:t>bie rozporządzenia (UE) 2016/679.</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Interpretacja</w:t>
      </w:r>
    </w:p>
    <w:p w14:paraId="7E365FE4" w14:textId="5817757A" w:rsidR="00D45A17" w:rsidRPr="00D45A17" w:rsidRDefault="00D45A17" w:rsidP="00AD7014">
      <w:pPr>
        <w:pStyle w:val="Point0letter"/>
        <w:numPr>
          <w:ilvl w:val="1"/>
          <w:numId w:val="24"/>
        </w:numPr>
      </w:pPr>
      <w:r>
        <w:t>W przypadku gdy</w:t>
      </w:r>
      <w:r w:rsidR="00E26BF2">
        <w:t xml:space="preserve"> w nin</w:t>
      </w:r>
      <w:r>
        <w:t>iejszych klauzulach stosuje się terminy zdefiniowane</w:t>
      </w:r>
      <w:r w:rsidR="00E26BF2">
        <w:t xml:space="preserve"> w roz</w:t>
      </w:r>
      <w:r>
        <w:t>porządzeniu (UE) 2016/679, terminy te mają znaczenie nadane im</w:t>
      </w:r>
      <w:r w:rsidR="00E26BF2">
        <w:t xml:space="preserve"> w tym</w:t>
      </w:r>
      <w:r>
        <w:t xml:space="preserve"> rozporządzeniu.</w:t>
      </w:r>
    </w:p>
    <w:p w14:paraId="0709B574" w14:textId="43EF9073" w:rsidR="00D45A17" w:rsidRPr="00D45A17" w:rsidRDefault="00D45A17" w:rsidP="00772EF4">
      <w:pPr>
        <w:pStyle w:val="Point0letter"/>
      </w:pPr>
      <w:r>
        <w:t>Niniejsze klauzule należy odczytywać</w:t>
      </w:r>
      <w:r w:rsidR="00E26BF2">
        <w:t xml:space="preserve"> i int</w:t>
      </w:r>
      <w:r>
        <w:t>erpretować</w:t>
      </w:r>
      <w:r w:rsidR="00E26BF2">
        <w:t xml:space="preserve"> w świ</w:t>
      </w:r>
      <w:r>
        <w:t>etle przepisów rozporządzenia (UE) 2016/679.</w:t>
      </w:r>
    </w:p>
    <w:p w14:paraId="2722CC13" w14:textId="425FE5FC" w:rsidR="00D45A17" w:rsidRPr="000F4E53" w:rsidRDefault="00D45A17" w:rsidP="00772EF4">
      <w:pPr>
        <w:pStyle w:val="Point0letter"/>
      </w:pPr>
      <w:r>
        <w:t>Klauzul tych nie należy interpretować</w:t>
      </w:r>
      <w:r w:rsidR="00E26BF2">
        <w:t xml:space="preserve"> w spo</w:t>
      </w:r>
      <w:r>
        <w:t>sób sprzeczny</w:t>
      </w:r>
      <w:r w:rsidR="00E26BF2">
        <w:t xml:space="preserve"> z pra</w:t>
      </w:r>
      <w:r>
        <w:t>wami</w:t>
      </w:r>
      <w:r w:rsidR="00E26BF2">
        <w:t xml:space="preserve"> i obo</w:t>
      </w:r>
      <w:r>
        <w:t>wiązkami określonymi</w:t>
      </w:r>
      <w:r w:rsidR="00E26BF2">
        <w:t xml:space="preserve"> w roz</w:t>
      </w:r>
      <w:r>
        <w:t xml:space="preserve">porządzeniu (UE) 2016/679.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Hierarchia</w:t>
      </w:r>
    </w:p>
    <w:p w14:paraId="5B5D80E3" w14:textId="1501277D"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W przypadku sprzeczności między niniejszymi klauzulami</w:t>
      </w:r>
      <w:r w:rsidR="00E26BF2">
        <w:rPr>
          <w:rFonts w:ascii="Times New Roman" w:hAnsi="Times New Roman"/>
          <w:sz w:val="24"/>
        </w:rPr>
        <w:t xml:space="preserve"> a pos</w:t>
      </w:r>
      <w:r>
        <w:rPr>
          <w:rFonts w:ascii="Times New Roman" w:hAnsi="Times New Roman"/>
          <w:sz w:val="24"/>
        </w:rPr>
        <w:t>tanowieniami powiązanych umów między Stronami, obowiązujących</w:t>
      </w:r>
      <w:r w:rsidR="00E26BF2">
        <w:rPr>
          <w:rFonts w:ascii="Times New Roman" w:hAnsi="Times New Roman"/>
          <w:sz w:val="24"/>
        </w:rPr>
        <w:t xml:space="preserve"> w chw</w:t>
      </w:r>
      <w:r>
        <w:rPr>
          <w:rFonts w:ascii="Times New Roman" w:hAnsi="Times New Roman"/>
          <w:sz w:val="24"/>
        </w:rPr>
        <w:t>ili uzgodnienia niniejszych klauzul, lub zawartych</w:t>
      </w:r>
      <w:r w:rsidR="00E26BF2">
        <w:rPr>
          <w:rFonts w:ascii="Times New Roman" w:hAnsi="Times New Roman"/>
          <w:sz w:val="24"/>
        </w:rPr>
        <w:t xml:space="preserve"> w póź</w:t>
      </w:r>
      <w:r>
        <w:rPr>
          <w:rFonts w:ascii="Times New Roman" w:hAnsi="Times New Roman"/>
          <w:sz w:val="24"/>
        </w:rPr>
        <w:t>niejszym terminie, niniejsze klauzule mają pierwszeństwo.</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Opis przekazywania danych</w:t>
      </w:r>
    </w:p>
    <w:p w14:paraId="00CC2F4A" w14:textId="364E9F0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Szczegóły dotyczące przekazywania danych,</w:t>
      </w:r>
      <w:r w:rsidR="00E26BF2">
        <w:rPr>
          <w:rFonts w:ascii="Times New Roman" w:hAnsi="Times New Roman"/>
          <w:sz w:val="24"/>
        </w:rPr>
        <w:t xml:space="preserve"> w szc</w:t>
      </w:r>
      <w:r>
        <w:rPr>
          <w:rFonts w:ascii="Times New Roman" w:hAnsi="Times New Roman"/>
          <w:sz w:val="24"/>
        </w:rPr>
        <w:t>zególności kategorie przekazywanych danych osobowych oraz cel lub cele ich przekazywania, określono</w:t>
      </w:r>
      <w:r w:rsidR="00E26BF2">
        <w:rPr>
          <w:rFonts w:ascii="Times New Roman" w:hAnsi="Times New Roman"/>
          <w:sz w:val="24"/>
        </w:rPr>
        <w:t xml:space="preserve"> w zał</w:t>
      </w:r>
      <w:r>
        <w:rPr>
          <w:rFonts w:ascii="Times New Roman" w:hAnsi="Times New Roman"/>
          <w:sz w:val="24"/>
        </w:rPr>
        <w:t>ączniku I część B.</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7 – Nieobowiązkowa</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Klauzula przystąpienia</w:t>
      </w:r>
    </w:p>
    <w:p w14:paraId="0A91026F" w14:textId="61CC663D" w:rsidR="00D45A17" w:rsidRPr="00D45A17" w:rsidRDefault="00D45A17" w:rsidP="00AD7014">
      <w:pPr>
        <w:pStyle w:val="Point0letter"/>
        <w:numPr>
          <w:ilvl w:val="1"/>
          <w:numId w:val="25"/>
        </w:numPr>
      </w:pPr>
      <w:r>
        <w:t>Podmiot, który nie jest Stroną niniejszych klauzul, może za zgodą Stron przystąpić do tych klauzul</w:t>
      </w:r>
      <w:r w:rsidR="00E26BF2">
        <w:t xml:space="preserve"> w dow</w:t>
      </w:r>
      <w:r>
        <w:t>olnym momencie albo jako podmiot przekazujący dane, albo jako podmiot odbierający dane, wypełniając dodatek</w:t>
      </w:r>
      <w:r w:rsidR="00E26BF2">
        <w:t xml:space="preserve"> i pod</w:t>
      </w:r>
      <w:r w:rsidR="00772EF4">
        <w:t>pisując załącznik I część A.</w:t>
      </w:r>
    </w:p>
    <w:p w14:paraId="781715A4" w14:textId="6ACFCF06" w:rsidR="00D45A17" w:rsidRPr="00D45A17" w:rsidRDefault="00D45A17" w:rsidP="00772EF4">
      <w:pPr>
        <w:pStyle w:val="Point0letter"/>
      </w:pPr>
      <w:r>
        <w:t>Po wypełnieniu dodatku</w:t>
      </w:r>
      <w:r w:rsidR="00E26BF2">
        <w:t xml:space="preserve"> i pod</w:t>
      </w:r>
      <w:r>
        <w:t>pisaniu załącznika I część A podmiot przystępujący staje się Stroną niniejszych klauzul oraz nabywa prawa</w:t>
      </w:r>
      <w:r w:rsidR="00E26BF2">
        <w:t xml:space="preserve"> i obo</w:t>
      </w:r>
      <w:r>
        <w:t>wiązki podmiotu przekazującego dane lub podmiotu odbierającego dane, zgodnie</w:t>
      </w:r>
      <w:r w:rsidR="00E26BF2">
        <w:t xml:space="preserve"> z jeg</w:t>
      </w:r>
      <w:r>
        <w:t>o określeniem</w:t>
      </w:r>
      <w:r w:rsidR="00E26BF2">
        <w:t xml:space="preserve"> w zał</w:t>
      </w:r>
      <w:r>
        <w:t>ączniku I część A.</w:t>
      </w:r>
    </w:p>
    <w:p w14:paraId="5630226B" w14:textId="4F059D22" w:rsidR="00D45A17" w:rsidRDefault="00D45A17" w:rsidP="00772EF4">
      <w:pPr>
        <w:pStyle w:val="Point0letter"/>
      </w:pPr>
      <w:r>
        <w:t>Podmiot przystępujący nie ma żadnych praw ani obowiązków wynikających</w:t>
      </w:r>
      <w:r w:rsidR="00E26BF2">
        <w:t xml:space="preserve"> z nin</w:t>
      </w:r>
      <w:r>
        <w:t>iejszych klauzul</w:t>
      </w:r>
      <w:r w:rsidR="00E26BF2">
        <w:t xml:space="preserve"> w odn</w:t>
      </w:r>
      <w:r>
        <w:t>iesieniu do okresu, zanim został ich Stroną.</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SEKCJA II – OBOWIĄZKI STRON</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Zabezpieczenia służące ochronie danych</w:t>
      </w:r>
    </w:p>
    <w:p w14:paraId="6BFB6C39" w14:textId="40885AC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Podmiot przekazujący dane gwarantuje, że dołożył zasadnych starań</w:t>
      </w:r>
      <w:r w:rsidR="00E26BF2">
        <w:rPr>
          <w:rFonts w:ascii="Times New Roman" w:hAnsi="Times New Roman"/>
          <w:sz w:val="24"/>
        </w:rPr>
        <w:t xml:space="preserve"> w cel</w:t>
      </w:r>
      <w:r>
        <w:rPr>
          <w:rFonts w:ascii="Times New Roman" w:hAnsi="Times New Roman"/>
          <w:sz w:val="24"/>
        </w:rPr>
        <w:t>u ustalenia, że podmiot odbierający dane jest</w:t>
      </w:r>
      <w:r w:rsidR="00E26BF2">
        <w:rPr>
          <w:rFonts w:ascii="Times New Roman" w:hAnsi="Times New Roman"/>
          <w:sz w:val="24"/>
        </w:rPr>
        <w:t xml:space="preserve"> w sta</w:t>
      </w:r>
      <w:r>
        <w:rPr>
          <w:rFonts w:ascii="Times New Roman" w:hAnsi="Times New Roman"/>
          <w:sz w:val="24"/>
        </w:rPr>
        <w:t>nie – dzięki wdrożeniu odpowiednich środków technicznych</w:t>
      </w:r>
      <w:r w:rsidR="00E26BF2">
        <w:rPr>
          <w:rFonts w:ascii="Times New Roman" w:hAnsi="Times New Roman"/>
          <w:sz w:val="24"/>
        </w:rPr>
        <w:t xml:space="preserve"> i org</w:t>
      </w:r>
      <w:r>
        <w:rPr>
          <w:rFonts w:ascii="Times New Roman" w:hAnsi="Times New Roman"/>
          <w:sz w:val="24"/>
        </w:rPr>
        <w:t>anizacyjnych – wypełnić swoje obowiązki określone</w:t>
      </w:r>
      <w:r w:rsidR="00E26BF2">
        <w:rPr>
          <w:rFonts w:ascii="Times New Roman" w:hAnsi="Times New Roman"/>
          <w:sz w:val="24"/>
        </w:rPr>
        <w:t xml:space="preserve"> w nin</w:t>
      </w:r>
      <w:r>
        <w:rPr>
          <w:rFonts w:ascii="Times New Roman" w:hAnsi="Times New Roman"/>
          <w:sz w:val="24"/>
        </w:rPr>
        <w:t xml:space="preserve">iejszych klauzulach.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MODUŁ PIERWSZY: Przekazywanie między administratorami</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Ograniczenie celu</w:t>
      </w:r>
    </w:p>
    <w:p w14:paraId="0452339F" w14:textId="28EA133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Podmiot odbierający dane przetwarza dane osobowe wyłącznie</w:t>
      </w:r>
      <w:r w:rsidR="00E26BF2">
        <w:rPr>
          <w:rFonts w:ascii="Times New Roman" w:hAnsi="Times New Roman"/>
          <w:sz w:val="24"/>
        </w:rPr>
        <w:t xml:space="preserve"> w okr</w:t>
      </w:r>
      <w:r>
        <w:rPr>
          <w:rFonts w:ascii="Times New Roman" w:hAnsi="Times New Roman"/>
          <w:sz w:val="24"/>
        </w:rPr>
        <w:t>eślonym celu lub określonych celach przekazywania, jak wskazano</w:t>
      </w:r>
      <w:r w:rsidR="00E26BF2">
        <w:rPr>
          <w:rFonts w:ascii="Times New Roman" w:hAnsi="Times New Roman"/>
          <w:sz w:val="24"/>
        </w:rPr>
        <w:t xml:space="preserve"> w zał</w:t>
      </w:r>
      <w:r>
        <w:rPr>
          <w:rFonts w:ascii="Times New Roman" w:hAnsi="Times New Roman"/>
          <w:sz w:val="24"/>
        </w:rPr>
        <w:t>ączniku I część B. Może on przetwarzać dane osobowe</w:t>
      </w:r>
      <w:r w:rsidR="00E26BF2">
        <w:rPr>
          <w:rFonts w:ascii="Times New Roman" w:hAnsi="Times New Roman"/>
          <w:sz w:val="24"/>
        </w:rPr>
        <w:t xml:space="preserve"> w inn</w:t>
      </w:r>
      <w:r>
        <w:rPr>
          <w:rFonts w:ascii="Times New Roman" w:hAnsi="Times New Roman"/>
          <w:sz w:val="24"/>
        </w:rPr>
        <w:t>ym celu wyłącznie</w:t>
      </w:r>
      <w:r w:rsidR="00E26BF2">
        <w:rPr>
          <w:rFonts w:ascii="Times New Roman" w:hAnsi="Times New Roman"/>
          <w:sz w:val="24"/>
        </w:rPr>
        <w:t xml:space="preserve"> w prz</w:t>
      </w:r>
      <w:r>
        <w:rPr>
          <w:rFonts w:ascii="Times New Roman" w:hAnsi="Times New Roman"/>
          <w:sz w:val="24"/>
        </w:rPr>
        <w:t xml:space="preserve">ypadku: </w:t>
      </w:r>
    </w:p>
    <w:p w14:paraId="60930E29" w14:textId="7777777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uzyskania uprzedniej zgody osoby, której dane dotyczą; </w:t>
      </w:r>
    </w:p>
    <w:p w14:paraId="04932BF7" w14:textId="11EE259D"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gdy jest to niezbędne do ustalenia, dochodzenia lub obrony roszczeń</w:t>
      </w:r>
      <w:r w:rsidR="00E26BF2">
        <w:rPr>
          <w:rFonts w:ascii="Times New Roman" w:hAnsi="Times New Roman"/>
          <w:sz w:val="24"/>
        </w:rPr>
        <w:t xml:space="preserve"> w kon</w:t>
      </w:r>
      <w:r>
        <w:rPr>
          <w:rFonts w:ascii="Times New Roman" w:hAnsi="Times New Roman"/>
          <w:sz w:val="24"/>
        </w:rPr>
        <w:t xml:space="preserve">tekście szczególnego postępowania administracyjnego, regulacyjnego lub sądowego; lub </w:t>
      </w:r>
    </w:p>
    <w:p w14:paraId="1D0A59E1" w14:textId="7777777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gdy jest to niezbędne do ochrony żywotnych interesów osoby, której dane dotyczą, lub innej osoby fizycznej.</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Przejrzystość </w:t>
      </w:r>
    </w:p>
    <w:p w14:paraId="3A9CA221" w14:textId="4D341152" w:rsidR="00D45A17" w:rsidRPr="00D45A17" w:rsidRDefault="00D45A17" w:rsidP="00AD7014">
      <w:pPr>
        <w:pStyle w:val="Point0letter"/>
        <w:numPr>
          <w:ilvl w:val="1"/>
          <w:numId w:val="26"/>
        </w:numPr>
      </w:pPr>
      <w:r>
        <w:t>W celu umożliwienia osobom, których dane dotyczą, skutecznego wykonywania ich praw zgodnie</w:t>
      </w:r>
      <w:r w:rsidR="00E26BF2">
        <w:t xml:space="preserve"> z kla</w:t>
      </w:r>
      <w:r>
        <w:t>uzulą 10, podmiot odbierający dane przekazuje im, bezpośrednio lub za pośrednictwem podmiotu przekazującego dane, informacje dotyczące:</w:t>
      </w:r>
    </w:p>
    <w:p w14:paraId="2604AC93" w14:textId="31C79E3A"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swoich danych identyfikujących</w:t>
      </w:r>
      <w:r w:rsidR="00E26BF2">
        <w:rPr>
          <w:rFonts w:ascii="Times New Roman" w:hAnsi="Times New Roman"/>
          <w:sz w:val="24"/>
        </w:rPr>
        <w:t xml:space="preserve"> i dan</w:t>
      </w:r>
      <w:r>
        <w:rPr>
          <w:rFonts w:ascii="Times New Roman" w:hAnsi="Times New Roman"/>
          <w:sz w:val="24"/>
        </w:rPr>
        <w:t>ych kontaktowych;</w:t>
      </w:r>
    </w:p>
    <w:p w14:paraId="1C5D3C0D" w14:textId="7777777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kategorii przetwarzanych danych osobowych;</w:t>
      </w:r>
    </w:p>
    <w:p w14:paraId="3FD57E7D" w14:textId="7777777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prawa do otrzymania kopii niniejszych klauzul;</w:t>
      </w:r>
    </w:p>
    <w:p w14:paraId="7C624AFD" w14:textId="1C4B8765"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w przypadku gdy planuje dalsze przekazywanie danych osobowych stronie trzeciej lub stronom trzecim – odbiorcy lub kategorii odbiorców (w razie potrzeby</w:t>
      </w:r>
      <w:r w:rsidR="00E26BF2">
        <w:rPr>
          <w:rFonts w:ascii="Times New Roman" w:hAnsi="Times New Roman"/>
          <w:sz w:val="24"/>
        </w:rPr>
        <w:t xml:space="preserve"> w cel</w:t>
      </w:r>
      <w:r>
        <w:rPr>
          <w:rFonts w:ascii="Times New Roman" w:hAnsi="Times New Roman"/>
          <w:sz w:val="24"/>
        </w:rPr>
        <w:t>u przekazania istotnych informacji), celu dalszego przekazania oraz jego uzasadnienia zgodnie</w:t>
      </w:r>
      <w:r w:rsidR="00E26BF2">
        <w:rPr>
          <w:rFonts w:ascii="Times New Roman" w:hAnsi="Times New Roman"/>
          <w:sz w:val="24"/>
        </w:rPr>
        <w:t xml:space="preserve"> z kla</w:t>
      </w:r>
      <w:r>
        <w:rPr>
          <w:rFonts w:ascii="Times New Roman" w:hAnsi="Times New Roman"/>
          <w:sz w:val="24"/>
        </w:rPr>
        <w:t>uzulą 8.7.</w:t>
      </w:r>
    </w:p>
    <w:p w14:paraId="61E3B3FC" w14:textId="256323C2" w:rsidR="00D45A17" w:rsidRPr="00D45A17" w:rsidRDefault="00D45A17" w:rsidP="00772EF4">
      <w:pPr>
        <w:pStyle w:val="Point0letter"/>
      </w:pPr>
      <w:r>
        <w:t>Lit. a) nie ma zastosowania</w:t>
      </w:r>
      <w:r w:rsidR="00E26BF2">
        <w:t xml:space="preserve"> w prz</w:t>
      </w:r>
      <w:r>
        <w:t>ypadku, gdy osoba, której dane dotyczą, już posiada te informacje,</w:t>
      </w:r>
      <w:r w:rsidR="00E26BF2">
        <w:t xml:space="preserve"> w tym</w:t>
      </w:r>
      <w:r>
        <w:t xml:space="preserve"> gdy podmiot przekazujący dane przekazał już te informacje lub przekazanie ich jest niemożliwe lub wymagałoby niewspółmiernego wysiłku ze strony podmiotu odbierającego dane</w:t>
      </w:r>
      <w:r w:rsidR="00E26BF2">
        <w:t>. W tym</w:t>
      </w:r>
      <w:r>
        <w:t xml:space="preserve"> drugim przypadku podmiot odbierający dane udostępnia publicznie dane</w:t>
      </w:r>
      <w:r w:rsidR="00E26BF2">
        <w:t xml:space="preserve"> w zak</w:t>
      </w:r>
      <w:r>
        <w:t>resie,</w:t>
      </w:r>
      <w:r w:rsidR="00E26BF2">
        <w:t xml:space="preserve"> w jak</w:t>
      </w:r>
      <w:r>
        <w:t>im jest to możliwe.</w:t>
      </w:r>
    </w:p>
    <w:p w14:paraId="777CAFEC" w14:textId="6FDC86BE" w:rsidR="00D45A17" w:rsidRPr="00D45A17" w:rsidRDefault="000A0951" w:rsidP="00772EF4">
      <w:pPr>
        <w:pStyle w:val="Point0letter"/>
      </w:pPr>
      <w:r>
        <w:t>Strony udostępniają bezpłatnie na żądanie osobie, której dane dotyczą, kopię niniejszych klauzul,</w:t>
      </w:r>
      <w:r w:rsidR="00E26BF2">
        <w:t xml:space="preserve"> w tym</w:t>
      </w:r>
      <w:r>
        <w:t xml:space="preserve"> dodatek wypełniony przez Strony</w:t>
      </w:r>
      <w:r w:rsidR="00E26BF2">
        <w:t>. W zak</w:t>
      </w:r>
      <w:r>
        <w:t>resie koniecznym</w:t>
      </w:r>
      <w:r w:rsidR="00E26BF2">
        <w:t xml:space="preserve"> w cel</w:t>
      </w:r>
      <w:r>
        <w:t>u ochrony tajemnic handlowych lub innych informacji poufnych,</w:t>
      </w:r>
      <w:r w:rsidR="00E26BF2">
        <w:t xml:space="preserve"> w tym</w:t>
      </w:r>
      <w:r>
        <w:t xml:space="preserve"> danych osobowych, Strony mogą częściowo zredagować tekst dodatku przed udostępnieniem jego kopii, lecz przekazują stosowne streszczenie, jeżeli bez takiego streszczenia osoba, której dane dotyczą, nie byłaby</w:t>
      </w:r>
      <w:r w:rsidR="00E26BF2">
        <w:t xml:space="preserve"> w sta</w:t>
      </w:r>
      <w:r>
        <w:t>nie zrozumieć treści takiego tekstu lub korzystać ze swoich praw. Na żądanie Strony przekazują osobie, której dane dotyczą, powody zredagowania tekstu,</w:t>
      </w:r>
      <w:r w:rsidR="00E26BF2">
        <w:t xml:space="preserve"> w mia</w:t>
      </w:r>
      <w:r>
        <w:t>rę możliwości bez ujawniania utajnionych informacji.</w:t>
      </w:r>
    </w:p>
    <w:p w14:paraId="0575E7B9" w14:textId="2F1456BB" w:rsidR="00D45A17" w:rsidRPr="00D45A17" w:rsidRDefault="00D45A17" w:rsidP="00772EF4">
      <w:pPr>
        <w:pStyle w:val="Point0letter"/>
      </w:pPr>
      <w:r>
        <w:t>Postanowienia zawarte</w:t>
      </w:r>
      <w:r w:rsidR="00E26BF2">
        <w:t xml:space="preserve"> w </w:t>
      </w:r>
      <w:r w:rsidR="00E26BF2" w:rsidRPr="00E26BF2">
        <w:t>lit</w:t>
      </w:r>
      <w:r w:rsidRPr="00E26BF2">
        <w:t>.</w:t>
      </w:r>
      <w:r w:rsidR="00E26BF2" w:rsidRPr="00E26BF2">
        <w:t> </w:t>
      </w:r>
      <w:r w:rsidRPr="00E26BF2">
        <w:t>a)</w:t>
      </w:r>
      <w:r>
        <w:t xml:space="preserve">–c) pozostają bez uszczerbku dla obowiązków spoczywających na podmiocie przekazującym dane na mocy </w:t>
      </w:r>
      <w:r w:rsidRPr="00E26BF2">
        <w:t>art.</w:t>
      </w:r>
      <w:r w:rsidR="00E26BF2" w:rsidRPr="00E26BF2">
        <w:t> </w:t>
      </w:r>
      <w:r w:rsidRPr="00E26BF2">
        <w:t>1</w:t>
      </w:r>
      <w:r>
        <w:t>3</w:t>
      </w:r>
      <w:r w:rsidR="00E26BF2">
        <w:t xml:space="preserve"> i 1</w:t>
      </w:r>
      <w:r>
        <w:t>4</w:t>
      </w:r>
      <w:r w:rsidR="00772EF4">
        <w:t xml:space="preserve"> rozporządzenia (UE) 2016/679.</w:t>
      </w:r>
    </w:p>
    <w:p w14:paraId="174768C5" w14:textId="3F92875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Prawidłowość</w:t>
      </w:r>
      <w:r w:rsidR="00E26BF2">
        <w:rPr>
          <w:rFonts w:ascii="Times New Roman" w:hAnsi="Times New Roman"/>
          <w:b/>
          <w:sz w:val="24"/>
        </w:rPr>
        <w:t xml:space="preserve"> i min</w:t>
      </w:r>
      <w:r>
        <w:rPr>
          <w:rFonts w:ascii="Times New Roman" w:hAnsi="Times New Roman"/>
          <w:b/>
          <w:sz w:val="24"/>
        </w:rPr>
        <w:t>imalizacja danych</w:t>
      </w:r>
    </w:p>
    <w:p w14:paraId="298B08C3" w14:textId="07218EBD" w:rsidR="00D45A17" w:rsidRPr="00D45A17" w:rsidRDefault="00D45A17" w:rsidP="00AD7014">
      <w:pPr>
        <w:pStyle w:val="Point0letter"/>
        <w:numPr>
          <w:ilvl w:val="1"/>
          <w:numId w:val="27"/>
        </w:numPr>
      </w:pPr>
      <w:r>
        <w:t>Każda Strona zapewnia, aby dane osobowe były prawidłowe</w:t>
      </w:r>
      <w:r w:rsidR="00E26BF2">
        <w:t xml:space="preserve"> i w raz</w:t>
      </w:r>
      <w:r>
        <w:t>ie potrzeby uaktualniane. Podmiot odbierający dane podejmuje wszelkie zasadne działania, aby dane osobowe, które są nieprawidłowe</w:t>
      </w:r>
      <w:r w:rsidR="00E26BF2">
        <w:t xml:space="preserve"> w świ</w:t>
      </w:r>
      <w:r>
        <w:t>etle celu lub celów ich przetwarzania, zostały niezwłocznie usunięte lub sprostowane.</w:t>
      </w:r>
    </w:p>
    <w:p w14:paraId="55DBE759" w14:textId="587CB205" w:rsidR="00D45A17" w:rsidRPr="00D45A17" w:rsidRDefault="00D45A17" w:rsidP="00772EF4">
      <w:pPr>
        <w:pStyle w:val="Point0letter"/>
      </w:pPr>
      <w:r>
        <w:t>Jeżeli jedna ze Stron zda sobie sprawę, że przekazane lub otrzymane przez nią dane osobowe są nieprawidłowe lub nieaktualne, powiadamia</w:t>
      </w:r>
      <w:r w:rsidR="00E26BF2">
        <w:t xml:space="preserve"> o tym</w:t>
      </w:r>
      <w:r>
        <w:t xml:space="preserve"> bez zbędnej zwłoki drugą Stronę.</w:t>
      </w:r>
    </w:p>
    <w:p w14:paraId="7047183F" w14:textId="77777777" w:rsidR="00D45A17" w:rsidRPr="00D45A17" w:rsidRDefault="00D45A17" w:rsidP="00772EF4">
      <w:pPr>
        <w:pStyle w:val="Point0letter"/>
      </w:pPr>
      <w:r>
        <w:t xml:space="preserve">Podmiot odbierający dane zapewnia, aby dane osobowe były adekwatne, stosowne oraz ograniczone do tego, co niezbędne do celu lub celów przetwarzania.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Ograniczenie przechowywania</w:t>
      </w:r>
    </w:p>
    <w:p w14:paraId="51D23CC2" w14:textId="7E8062C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Podmiot odbierający dane zatrzymuje dane osobowe przez okres nie dłuższy, niż jest to niezbędne do celu lub celów,</w:t>
      </w:r>
      <w:r w:rsidR="00E26BF2">
        <w:rPr>
          <w:rFonts w:ascii="Times New Roman" w:hAnsi="Times New Roman"/>
          <w:sz w:val="24"/>
        </w:rPr>
        <w:t xml:space="preserve"> w któ</w:t>
      </w:r>
      <w:r>
        <w:rPr>
          <w:rFonts w:ascii="Times New Roman" w:hAnsi="Times New Roman"/>
          <w:sz w:val="24"/>
        </w:rPr>
        <w:t>rych dane te są przetwarzane. Wdraża on odpowiednie środki techniczne lub organizacyjne, aby zapewnić wypełnienie tego obowiązku,</w:t>
      </w:r>
      <w:r w:rsidR="00E26BF2">
        <w:rPr>
          <w:rFonts w:ascii="Times New Roman" w:hAnsi="Times New Roman"/>
          <w:sz w:val="24"/>
        </w:rPr>
        <w:t xml:space="preserve"> w tym</w:t>
      </w:r>
      <w:r>
        <w:rPr>
          <w:rFonts w:ascii="Times New Roman" w:hAnsi="Times New Roman"/>
          <w:sz w:val="24"/>
        </w:rPr>
        <w:t xml:space="preserve"> usunięcie lub anonimizację</w:t>
      </w:r>
      <w:r>
        <w:rPr>
          <w:rFonts w:ascii="Times New Roman" w:hAnsi="Times New Roman" w:cs="Times New Roman"/>
          <w:sz w:val="24"/>
          <w:vertAlign w:val="superscript"/>
        </w:rPr>
        <w:footnoteReference w:id="2"/>
      </w:r>
      <w:r>
        <w:rPr>
          <w:rFonts w:ascii="Times New Roman" w:hAnsi="Times New Roman"/>
          <w:sz w:val="24"/>
        </w:rPr>
        <w:t xml:space="preserve"> danych oraz wszelkich kopii zapasowych po zakończeniu okresu zatrzymywania.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Bezpieczeństwo przetwarzania</w:t>
      </w:r>
    </w:p>
    <w:p w14:paraId="6D98ABFD" w14:textId="0F0416B8" w:rsidR="00D45A17" w:rsidRPr="00D45A17" w:rsidRDefault="00D45A17" w:rsidP="00AD7014">
      <w:pPr>
        <w:pStyle w:val="Point0letter"/>
        <w:numPr>
          <w:ilvl w:val="1"/>
          <w:numId w:val="28"/>
        </w:numPr>
      </w:pPr>
      <w:r>
        <w:t>Podmiot odbierający dane,</w:t>
      </w:r>
      <w:r w:rsidR="00E26BF2">
        <w:t xml:space="preserve"> a pod</w:t>
      </w:r>
      <w:r>
        <w:t>czas przesyłania również podmiot przekazujący dane, wdraża odpowiednie środki techniczne</w:t>
      </w:r>
      <w:r w:rsidR="00E26BF2">
        <w:t xml:space="preserve"> i org</w:t>
      </w:r>
      <w:r>
        <w:t>anizacyjne</w:t>
      </w:r>
      <w:r w:rsidR="00E26BF2">
        <w:t xml:space="preserve"> w cel</w:t>
      </w:r>
      <w:r>
        <w:t>u zapewnienia bezpieczeństwa danych osobowych,</w:t>
      </w:r>
      <w:r w:rsidR="00E26BF2">
        <w:t xml:space="preserve"> w tym</w:t>
      </w:r>
      <w:r>
        <w:t xml:space="preserve"> ochrony przeciwko naruszeniu bezpieczeństwa prowadzącemu do przypadkowego lub niezgodnego</w:t>
      </w:r>
      <w:r w:rsidR="00E26BF2">
        <w:t xml:space="preserve"> z pra</w:t>
      </w:r>
      <w:r>
        <w:t>wem zniszczenia, utracenia, zmodyfikowania, nieuprawnionego ujawnienia lub nieuprawnionego dostępu (zwanego dalej „naruszeniem ochrony danych osobowych”). Przy ocenie odpowiedniego poziomu bezpieczeństwa podmioty te uwzględniają stan wiedzy technicznej, koszty wdrażania oraz charakter, zakres, kontekst</w:t>
      </w:r>
      <w:r w:rsidR="00E26BF2">
        <w:t xml:space="preserve"> i cel</w:t>
      </w:r>
      <w:r>
        <w:t xml:space="preserve"> lub cele przetwarzania,</w:t>
      </w:r>
      <w:r w:rsidR="00E26BF2">
        <w:t xml:space="preserve"> a tak</w:t>
      </w:r>
      <w:r>
        <w:t>że ryzyko wynikające</w:t>
      </w:r>
      <w:r w:rsidR="00E26BF2">
        <w:t xml:space="preserve"> z prz</w:t>
      </w:r>
      <w:r>
        <w:t>etwarzania dla osoby, której dane dotyczą. Strony rozważą</w:t>
      </w:r>
      <w:r w:rsidR="00E26BF2">
        <w:t xml:space="preserve"> w szc</w:t>
      </w:r>
      <w:r>
        <w:t>zególności posłużenie się szyfrowaniem lub pseudonimizacją,</w:t>
      </w:r>
      <w:r w:rsidR="00E26BF2">
        <w:t xml:space="preserve"> w tym</w:t>
      </w:r>
      <w:r>
        <w:t xml:space="preserve"> podczas przesyłania,</w:t>
      </w:r>
      <w:r w:rsidR="00E26BF2">
        <w:t xml:space="preserve"> w prz</w:t>
      </w:r>
      <w:r>
        <w:t>ypadkach, gdy cel przetwarzania może być spełniony</w:t>
      </w:r>
      <w:r w:rsidR="00E26BF2">
        <w:t xml:space="preserve"> w ten</w:t>
      </w:r>
      <w:r>
        <w:t xml:space="preserve"> sposób. </w:t>
      </w:r>
    </w:p>
    <w:p w14:paraId="150AF57C" w14:textId="3C8FE49C" w:rsidR="00D45A17" w:rsidRPr="00D45A17" w:rsidRDefault="00D45A17" w:rsidP="00772EF4">
      <w:pPr>
        <w:pStyle w:val="Point0letter"/>
      </w:pPr>
      <w:r>
        <w:t>Strony uzgodniły środki techniczne</w:t>
      </w:r>
      <w:r w:rsidR="00E26BF2">
        <w:t xml:space="preserve"> i org</w:t>
      </w:r>
      <w:r>
        <w:t>anizacyjne określone</w:t>
      </w:r>
      <w:r w:rsidR="00E26BF2">
        <w:t xml:space="preserve"> w zał</w:t>
      </w:r>
      <w:r>
        <w:t>ączniku II. Podmiot odbierający dane przeprowadza regularne kontrole, aby zagwarantować, że środki te wciąż zapewniają odpowiedni poziom bezpieczeństwa.</w:t>
      </w:r>
    </w:p>
    <w:p w14:paraId="6078512A" w14:textId="77777777" w:rsidR="00D45A17" w:rsidRPr="00D45A17" w:rsidRDefault="00D45A17" w:rsidP="00772EF4">
      <w:pPr>
        <w:pStyle w:val="Point0letter"/>
      </w:pPr>
      <w:r>
        <w:t>Podmiot odbierający dane zapewnia, by osoby upoważnione do przetwarzania danych osobowych zobowiązały się do zachowania poufności lub by podlegały odpowiedniemu ustawowemu obowiązkowi zachowania poufności.</w:t>
      </w:r>
    </w:p>
    <w:p w14:paraId="02CE9E2A" w14:textId="12A42EBD" w:rsidR="00D45A17" w:rsidRPr="00D45A17" w:rsidRDefault="00D45A17" w:rsidP="00772EF4">
      <w:pPr>
        <w:pStyle w:val="Point0letter"/>
      </w:pPr>
      <w:r>
        <w:t>W przypadku naruszenia ochrony danych osobowych dotyczącego danych osobowych przetwarzanych przez podmiot odbierający dane na podstawie niniejszych klauzul podmiot odbierający dane stosuje odpowiednie środki</w:t>
      </w:r>
      <w:r w:rsidR="00E26BF2">
        <w:t xml:space="preserve"> w cel</w:t>
      </w:r>
      <w:r>
        <w:t>u zaradzenia naruszeniu danych osobowych,</w:t>
      </w:r>
      <w:r w:rsidR="00E26BF2">
        <w:t xml:space="preserve"> w tym</w:t>
      </w:r>
      <w:r>
        <w:t xml:space="preserve"> środki</w:t>
      </w:r>
      <w:r w:rsidR="00E26BF2">
        <w:t xml:space="preserve"> w cel</w:t>
      </w:r>
      <w:r>
        <w:t>u zminimalizowania jego ewentualnych negatywnych skutków.</w:t>
      </w:r>
    </w:p>
    <w:p w14:paraId="4B9665EF" w14:textId="1241C57C" w:rsidR="00D45A17" w:rsidRPr="00D45A17" w:rsidRDefault="00D45A17" w:rsidP="00772EF4">
      <w:pPr>
        <w:pStyle w:val="Point0letter"/>
      </w:pPr>
      <w:r>
        <w:t>W przypadku naruszenia ochrony danych osobowych, które może powodować ryzyko naruszenia praw</w:t>
      </w:r>
      <w:r w:rsidR="00E26BF2">
        <w:t xml:space="preserve"> i wol</w:t>
      </w:r>
      <w:r>
        <w:t>ności osób fizycznych, podmiot odbierający dane bez zbędnej zwłoki zgłasza takie naruszenie zarówno podmiotowi przekazującemu dane, jak</w:t>
      </w:r>
      <w:r w:rsidR="00E26BF2">
        <w:t xml:space="preserve"> i wła</w:t>
      </w:r>
      <w:r>
        <w:t>ściwemu organowi nadzorczemu zgodnie</w:t>
      </w:r>
      <w:r w:rsidR="00E26BF2">
        <w:t xml:space="preserve"> z kla</w:t>
      </w:r>
      <w:r>
        <w:t>uzulą 13. Zgłoszenie takie zawiera: (i) opis charakteru naruszenia (w tym</w:t>
      </w:r>
      <w:r w:rsidR="00E26BF2">
        <w:t xml:space="preserve"> w mia</w:t>
      </w:r>
      <w:r>
        <w:t>rę możliwości kategorie</w:t>
      </w:r>
      <w:r w:rsidR="00E26BF2">
        <w:t xml:space="preserve"> i prz</w:t>
      </w:r>
      <w:r>
        <w:t>ybliżoną liczbę osób, których dane dotyczą, oraz przybliżoną liczbę wpisów danych osobowych, których dotyczy naruszenie), (ii) jego możliwe konsekwencje, (iii) środki zastosowane lub proponowane</w:t>
      </w:r>
      <w:r w:rsidR="00E26BF2">
        <w:t xml:space="preserve"> w cel</w:t>
      </w:r>
      <w:r>
        <w:t>u zaradzenia naruszeniu oraz (iv) szczegółowe dane dotyczące punktu kontaktowego,</w:t>
      </w:r>
      <w:r w:rsidR="00E26BF2">
        <w:t xml:space="preserve"> w któ</w:t>
      </w:r>
      <w:r>
        <w:t>rym można uzyskać więcej informacji</w:t>
      </w:r>
      <w:r w:rsidR="00E26BF2">
        <w:t>. W zak</w:t>
      </w:r>
      <w:r>
        <w:t>resie,</w:t>
      </w:r>
      <w:r w:rsidR="00E26BF2">
        <w:t xml:space="preserve"> w jak</w:t>
      </w:r>
      <w:r>
        <w:t>im dla podmiotu odbierającego dane niemożliwe jest udzielenie wszystkich informacji</w:t>
      </w:r>
      <w:r w:rsidR="00E26BF2">
        <w:t xml:space="preserve"> w tym</w:t>
      </w:r>
      <w:r>
        <w:t xml:space="preserve"> samym czasie, może udzielać ich sukcesywnie bez zbędnej zwłoki. </w:t>
      </w:r>
    </w:p>
    <w:p w14:paraId="63D14FE6" w14:textId="344C991F" w:rsidR="00D45A17" w:rsidRPr="00D45A17" w:rsidRDefault="00D45A17" w:rsidP="00772EF4">
      <w:pPr>
        <w:pStyle w:val="Point0letter"/>
      </w:pPr>
      <w:r>
        <w:t>W przypadku naruszenia ochrony danych osobowych, które może powodować ryzyko naruszenia praw</w:t>
      </w:r>
      <w:r w:rsidR="00E26BF2">
        <w:t xml:space="preserve"> i wol</w:t>
      </w:r>
      <w:r>
        <w:t>ności osób fizycznych, administrator bez zbędnej zwłoki zgłasza również osobom, których dane dotyczą, naruszenie ochrony danych osobowych oraz jego charakter,</w:t>
      </w:r>
      <w:r w:rsidR="00E26BF2">
        <w:t xml:space="preserve"> w sto</w:t>
      </w:r>
      <w:r>
        <w:t>sownych przypadkach we współpracy</w:t>
      </w:r>
      <w:r w:rsidR="00E26BF2">
        <w:t xml:space="preserve"> z pod</w:t>
      </w:r>
      <w:r>
        <w:t>miotem przekazującym dane, wraz</w:t>
      </w:r>
      <w:r w:rsidR="00E26BF2">
        <w:t xml:space="preserve"> z inf</w:t>
      </w:r>
      <w:r>
        <w:t>ormacjami,</w:t>
      </w:r>
      <w:r w:rsidR="00E26BF2">
        <w:t xml:space="preserve"> o któ</w:t>
      </w:r>
      <w:r>
        <w:t>rych mowa</w:t>
      </w:r>
      <w:r w:rsidR="00E26BF2">
        <w:t xml:space="preserve"> w </w:t>
      </w:r>
      <w:r w:rsidR="00E26BF2" w:rsidRPr="00E26BF2">
        <w:t>lit</w:t>
      </w:r>
      <w:r w:rsidRPr="00E26BF2">
        <w:t>.</w:t>
      </w:r>
      <w:r w:rsidR="00E26BF2" w:rsidRPr="00E26BF2">
        <w:t> </w:t>
      </w:r>
      <w:r w:rsidRPr="00E26BF2">
        <w:t>e)</w:t>
      </w:r>
      <w:r>
        <w:t xml:space="preserve"> ppkt (ii)–(iv), chyba że podmiot odbierający dane wdrożył środki służące istotnemu ograniczeniu ryzyka naruszenia praw lub wolności osób fizycznych lub zgłoszenie wymagałoby niewspółmiernie dużego wysiłku</w:t>
      </w:r>
      <w:r w:rsidR="00E26BF2">
        <w:t>. W tym</w:t>
      </w:r>
      <w:r>
        <w:t xml:space="preserve"> drugim przypadku podmiot odbierający dane zamiast tego wydaje komunikat publiczny lub podejmuje podobne działanie</w:t>
      </w:r>
      <w:r w:rsidR="00E26BF2">
        <w:t xml:space="preserve"> w cel</w:t>
      </w:r>
      <w:r>
        <w:t>u poinformowania ogółu społeczeństwa</w:t>
      </w:r>
      <w:r w:rsidR="00E26BF2">
        <w:t xml:space="preserve"> o nar</w:t>
      </w:r>
      <w:r>
        <w:t xml:space="preserve">uszeniu ochrony danych osobowych. </w:t>
      </w:r>
    </w:p>
    <w:p w14:paraId="6FF325BC" w14:textId="0592661B" w:rsidR="00D45A17" w:rsidRPr="00D45A17" w:rsidRDefault="00D45A17" w:rsidP="00772EF4">
      <w:pPr>
        <w:pStyle w:val="Point0letter"/>
      </w:pPr>
      <w:r>
        <w:t>Podmiot odbierający dane dokumentuje wszelkie istotne fakty związane</w:t>
      </w:r>
      <w:r w:rsidR="00E26BF2">
        <w:t xml:space="preserve"> z nar</w:t>
      </w:r>
      <w:r>
        <w:t>uszeniem ochrony danych osobowych,</w:t>
      </w:r>
      <w:r w:rsidR="00E26BF2">
        <w:t xml:space="preserve"> w tym</w:t>
      </w:r>
      <w:r>
        <w:t xml:space="preserve"> jego skutki oraz wszelkie podjęte działania zaradcze.</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Dane wrażliwe</w:t>
      </w:r>
    </w:p>
    <w:p w14:paraId="16A2A299" w14:textId="263D20D5"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Gdy przekazywanie obejmuje dane osobowe ujawniające pochodzenie rasowe lub etniczne, poglądy polityczne, przekonania religijne lub światopoglądowe, przynależność do związków zawodowych, dane genetyczne lub dane biometryczne</w:t>
      </w:r>
      <w:r w:rsidR="00E26BF2">
        <w:rPr>
          <w:rFonts w:ascii="Times New Roman" w:hAnsi="Times New Roman"/>
          <w:sz w:val="24"/>
        </w:rPr>
        <w:t xml:space="preserve"> w cel</w:t>
      </w:r>
      <w:r>
        <w:rPr>
          <w:rFonts w:ascii="Times New Roman" w:hAnsi="Times New Roman"/>
          <w:sz w:val="24"/>
        </w:rPr>
        <w:t>u jednoznacznego zidentyfikowania osoby fizycznej lub dane dotyczące zdrowia, seksualności lub orientacji seksualnej tej osoby lub dane dotyczące wyroków skazujących lub czynów zabronionych (zwane dalej „danymi wrażliwymi”), podmiot odbierający dane stosuje szczególne ograniczenia lub dodatkowe zabezpieczenia dostosowane do szczególnego charakteru danych</w:t>
      </w:r>
      <w:r w:rsidR="00E26BF2">
        <w:rPr>
          <w:rFonts w:ascii="Times New Roman" w:hAnsi="Times New Roman"/>
          <w:sz w:val="24"/>
        </w:rPr>
        <w:t xml:space="preserve"> i pon</w:t>
      </w:r>
      <w:r>
        <w:rPr>
          <w:rFonts w:ascii="Times New Roman" w:hAnsi="Times New Roman"/>
          <w:sz w:val="24"/>
        </w:rPr>
        <w:t>oszonego ryzyka. Mogą one obejmować ograniczenia</w:t>
      </w:r>
      <w:r w:rsidR="00E26BF2">
        <w:rPr>
          <w:rFonts w:ascii="Times New Roman" w:hAnsi="Times New Roman"/>
          <w:sz w:val="24"/>
        </w:rPr>
        <w:t xml:space="preserve"> w zak</w:t>
      </w:r>
      <w:r>
        <w:rPr>
          <w:rFonts w:ascii="Times New Roman" w:hAnsi="Times New Roman"/>
          <w:sz w:val="24"/>
        </w:rPr>
        <w:t>resie personelu, któremu zezwala się na dostęp do danych osobowych, dodatkowe środki bezpieczeństwa (takie jak pseudonimizacja) lub dodatkowe ograniczenia dotyczące dalszego ujawniania.</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Dalsze przekazywanie danych</w:t>
      </w:r>
    </w:p>
    <w:p w14:paraId="777C513F" w14:textId="6FA38C5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Podmiot odbierający dane nie ujawnia danych osobowych stronie trzeciej zlokalizowanej poza terytorium Unii Europejskiej</w:t>
      </w:r>
      <w:r>
        <w:rPr>
          <w:rFonts w:ascii="Times New Roman" w:hAnsi="Times New Roman" w:cs="Times New Roman"/>
          <w:sz w:val="24"/>
          <w:vertAlign w:val="superscript"/>
        </w:rPr>
        <w:footnoteReference w:id="3"/>
      </w:r>
      <w:r>
        <w:rPr>
          <w:rFonts w:ascii="Times New Roman" w:hAnsi="Times New Roman"/>
          <w:sz w:val="24"/>
        </w:rPr>
        <w:t xml:space="preserve"> (w tym samym państwie co podmiot odbierający dane lub</w:t>
      </w:r>
      <w:r w:rsidR="00E26BF2">
        <w:rPr>
          <w:rFonts w:ascii="Times New Roman" w:hAnsi="Times New Roman"/>
          <w:sz w:val="24"/>
        </w:rPr>
        <w:t xml:space="preserve"> w inn</w:t>
      </w:r>
      <w:r>
        <w:rPr>
          <w:rFonts w:ascii="Times New Roman" w:hAnsi="Times New Roman"/>
          <w:sz w:val="24"/>
        </w:rPr>
        <w:t>ym państwie trzecim; dalej „dalsze przekazanie”), chyba że strona trzecia jest związana niniejszymi klauzulami bądź zgadza się im podlegać, na mocy odpowiedniego modułu</w:t>
      </w:r>
      <w:r w:rsidR="00E26BF2">
        <w:rPr>
          <w:rFonts w:ascii="Times New Roman" w:hAnsi="Times New Roman"/>
          <w:sz w:val="24"/>
        </w:rPr>
        <w:t>. W inn</w:t>
      </w:r>
      <w:r>
        <w:rPr>
          <w:rFonts w:ascii="Times New Roman" w:hAnsi="Times New Roman"/>
          <w:sz w:val="24"/>
        </w:rPr>
        <w:t xml:space="preserve">ych przypadkach dalsze przekazanie przez podmiot odbierający dane może mieć miejsce wyłącznie wówczas, gdy: </w:t>
      </w:r>
    </w:p>
    <w:p w14:paraId="7745D026" w14:textId="1E0F7D40"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odbywa się do państwa objętego decyzją stwierdzającą odpowiedni stopień ochrony, zgodnie</w:t>
      </w:r>
      <w:r w:rsidR="00E26BF2">
        <w:rPr>
          <w:rFonts w:ascii="Times New Roman" w:hAnsi="Times New Roman"/>
          <w:sz w:val="24"/>
        </w:rPr>
        <w:t xml:space="preserve"> z </w:t>
      </w:r>
      <w:r w:rsidR="00E26BF2" w:rsidRPr="00E26BF2">
        <w:rPr>
          <w:rFonts w:ascii="Times New Roman" w:hAnsi="Times New Roman"/>
          <w:sz w:val="24"/>
        </w:rPr>
        <w:t>art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 xml:space="preserve">5 rozporządzenia (UE) 2016/679, obejmującą dalsze przekazywanie; </w:t>
      </w:r>
    </w:p>
    <w:p w14:paraId="4C4F4228" w14:textId="5D9901F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strona trzecia zapewnia</w:t>
      </w:r>
      <w:r w:rsidR="00E26BF2">
        <w:rPr>
          <w:rFonts w:ascii="Times New Roman" w:hAnsi="Times New Roman"/>
          <w:sz w:val="24"/>
        </w:rPr>
        <w:t xml:space="preserve"> w inn</w:t>
      </w:r>
      <w:r>
        <w:rPr>
          <w:rFonts w:ascii="Times New Roman" w:hAnsi="Times New Roman"/>
          <w:sz w:val="24"/>
        </w:rPr>
        <w:t>y sposób odpowiednie zabezpieczenia</w:t>
      </w:r>
      <w:r w:rsidR="00E26BF2">
        <w:rPr>
          <w:rFonts w:ascii="Times New Roman" w:hAnsi="Times New Roman"/>
          <w:sz w:val="24"/>
        </w:rPr>
        <w:t xml:space="preserve"> w odn</w:t>
      </w:r>
      <w:r>
        <w:rPr>
          <w:rFonts w:ascii="Times New Roman" w:hAnsi="Times New Roman"/>
          <w:sz w:val="24"/>
        </w:rPr>
        <w:t>iesieniu do przedmiotowego przetwarzania zgodnie</w:t>
      </w:r>
      <w:r w:rsidR="00E26BF2">
        <w:rPr>
          <w:rFonts w:ascii="Times New Roman" w:hAnsi="Times New Roman"/>
          <w:sz w:val="24"/>
        </w:rPr>
        <w:t xml:space="preserve"> z </w:t>
      </w:r>
      <w:r w:rsidR="00E26BF2" w:rsidRPr="00E26BF2">
        <w:rPr>
          <w:rFonts w:ascii="Times New Roman" w:hAnsi="Times New Roman"/>
          <w:sz w:val="24"/>
        </w:rPr>
        <w:t>art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 xml:space="preserve">6 </w:t>
      </w:r>
      <w:r w:rsidRPr="00E26BF2">
        <w:rPr>
          <w:rFonts w:ascii="Times New Roman" w:hAnsi="Times New Roman"/>
          <w:sz w:val="24"/>
        </w:rPr>
        <w:t>lub</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7 rozporządzenia (UE) 2016/679;</w:t>
      </w:r>
    </w:p>
    <w:p w14:paraId="17A9D838" w14:textId="79F79C22"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strona trzecia zawiera wiążący instrument</w:t>
      </w:r>
      <w:r w:rsidR="00E26BF2">
        <w:rPr>
          <w:rFonts w:ascii="Times New Roman" w:hAnsi="Times New Roman"/>
          <w:sz w:val="24"/>
        </w:rPr>
        <w:t xml:space="preserve"> z pod</w:t>
      </w:r>
      <w:r>
        <w:rPr>
          <w:rFonts w:ascii="Times New Roman" w:hAnsi="Times New Roman"/>
          <w:sz w:val="24"/>
        </w:rPr>
        <w:t>miotem odbierającym dane, zapewniający taki sam poziom ochrony danych jak poziom przewidziany</w:t>
      </w:r>
      <w:r w:rsidR="00E26BF2">
        <w:rPr>
          <w:rFonts w:ascii="Times New Roman" w:hAnsi="Times New Roman"/>
          <w:sz w:val="24"/>
        </w:rPr>
        <w:t xml:space="preserve"> w nin</w:t>
      </w:r>
      <w:r>
        <w:rPr>
          <w:rFonts w:ascii="Times New Roman" w:hAnsi="Times New Roman"/>
          <w:sz w:val="24"/>
        </w:rPr>
        <w:t>iejszych klauzulach,</w:t>
      </w:r>
      <w:r w:rsidR="00E26BF2">
        <w:rPr>
          <w:rFonts w:ascii="Times New Roman" w:hAnsi="Times New Roman"/>
          <w:sz w:val="24"/>
        </w:rPr>
        <w:t xml:space="preserve"> a pod</w:t>
      </w:r>
      <w:r>
        <w:rPr>
          <w:rFonts w:ascii="Times New Roman" w:hAnsi="Times New Roman"/>
          <w:sz w:val="24"/>
        </w:rPr>
        <w:t>miot odbierający dane przekazuje kopię tych zabezpieczeń podmiotowi przekazującemu dane;</w:t>
      </w:r>
    </w:p>
    <w:p w14:paraId="33D01FF0" w14:textId="07951F14"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jest ono niezbędne do ustalenia, dochodzenia lub obrony roszczeń</w:t>
      </w:r>
      <w:r w:rsidR="00E26BF2">
        <w:rPr>
          <w:rFonts w:ascii="Times New Roman" w:hAnsi="Times New Roman"/>
          <w:sz w:val="24"/>
        </w:rPr>
        <w:t xml:space="preserve"> w kon</w:t>
      </w:r>
      <w:r>
        <w:rPr>
          <w:rFonts w:ascii="Times New Roman" w:hAnsi="Times New Roman"/>
          <w:sz w:val="24"/>
        </w:rPr>
        <w:t>tekście szczególnego postępowania administracyjnego, regulacyjnego lub sądowego;</w:t>
      </w:r>
    </w:p>
    <w:p w14:paraId="5265FF45" w14:textId="4B11E535" w:rsid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jest ono jest niezbędne do ochrony żywotnych interesów osoby, której dane dotyczą, lub innej osoby fizycznej; lub</w:t>
      </w:r>
    </w:p>
    <w:p w14:paraId="29E9AEDC" w14:textId="413B95A1" w:rsidR="00B63302" w:rsidRPr="00B63302" w:rsidRDefault="00B63302"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jeżeli żaden</w:t>
      </w:r>
      <w:r w:rsidR="00E26BF2">
        <w:rPr>
          <w:rFonts w:ascii="Times New Roman" w:hAnsi="Times New Roman"/>
          <w:sz w:val="24"/>
        </w:rPr>
        <w:t xml:space="preserve"> z poz</w:t>
      </w:r>
      <w:r>
        <w:rPr>
          <w:rFonts w:ascii="Times New Roman" w:hAnsi="Times New Roman"/>
          <w:sz w:val="24"/>
        </w:rPr>
        <w:t>ostałych warunków nie ma zastosowania – podmiot odbierający dane uzyskał wyraźną zgodę osoby, której dane dotyczą, na dalsze ich przekazywanie</w:t>
      </w:r>
      <w:r w:rsidR="00E26BF2">
        <w:rPr>
          <w:rFonts w:ascii="Times New Roman" w:hAnsi="Times New Roman"/>
          <w:sz w:val="24"/>
        </w:rPr>
        <w:t xml:space="preserve"> w okr</w:t>
      </w:r>
      <w:r>
        <w:rPr>
          <w:rFonts w:ascii="Times New Roman" w:hAnsi="Times New Roman"/>
          <w:sz w:val="24"/>
        </w:rPr>
        <w:t>eślonej sytuacji, po uprzednim poinformowaniu tej osoby</w:t>
      </w:r>
      <w:r w:rsidR="00E26BF2">
        <w:rPr>
          <w:rFonts w:ascii="Times New Roman" w:hAnsi="Times New Roman"/>
          <w:sz w:val="24"/>
        </w:rPr>
        <w:t xml:space="preserve"> o cel</w:t>
      </w:r>
      <w:r>
        <w:rPr>
          <w:rFonts w:ascii="Times New Roman" w:hAnsi="Times New Roman"/>
          <w:sz w:val="24"/>
        </w:rPr>
        <w:t>u lub celach dalszego przekazania, tożsamości odbiorcy oraz ewentualnym ryzyku, na które – ze względu na brak odpowiednich zabezpieczeń służących ochronie danych – może być narażona osoba, której dane dotyczą,</w:t>
      </w:r>
      <w:r w:rsidR="00E26BF2">
        <w:rPr>
          <w:rFonts w:ascii="Times New Roman" w:hAnsi="Times New Roman"/>
          <w:sz w:val="24"/>
        </w:rPr>
        <w:t xml:space="preserve"> w zwi</w:t>
      </w:r>
      <w:r>
        <w:rPr>
          <w:rFonts w:ascii="Times New Roman" w:hAnsi="Times New Roman"/>
          <w:sz w:val="24"/>
        </w:rPr>
        <w:t>ązku</w:t>
      </w:r>
      <w:r w:rsidR="00E26BF2">
        <w:rPr>
          <w:rFonts w:ascii="Times New Roman" w:hAnsi="Times New Roman"/>
          <w:sz w:val="24"/>
        </w:rPr>
        <w:t xml:space="preserve"> z tym</w:t>
      </w:r>
      <w:r>
        <w:rPr>
          <w:rFonts w:ascii="Times New Roman" w:hAnsi="Times New Roman"/>
          <w:sz w:val="24"/>
        </w:rPr>
        <w:t xml:space="preserve"> przekazaniem</w:t>
      </w:r>
      <w:r w:rsidR="00E26BF2">
        <w:rPr>
          <w:rFonts w:ascii="Times New Roman" w:hAnsi="Times New Roman"/>
          <w:sz w:val="24"/>
        </w:rPr>
        <w:t>. W tak</w:t>
      </w:r>
      <w:r>
        <w:rPr>
          <w:rFonts w:ascii="Times New Roman" w:hAnsi="Times New Roman"/>
          <w:sz w:val="24"/>
        </w:rPr>
        <w:t>im przypadku podmiot odbierający dane informuje podmiot przekazujący dane i na żądanie tego ostatniego przekazuje mu kopię informacji przekazanych osobie, której dane dotyczą.</w:t>
      </w:r>
    </w:p>
    <w:p w14:paraId="2DFEE60A" w14:textId="06C15FE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Wszelkie dalsze przekazanie odbywa się pod warunkiem przestrzegania przez podmiot odbierający dane wszystkich pozostałych zabezpieczeń na mocy niniejszych klauzul,</w:t>
      </w:r>
      <w:r w:rsidR="00E26BF2">
        <w:rPr>
          <w:rFonts w:ascii="Times New Roman" w:hAnsi="Times New Roman"/>
          <w:sz w:val="24"/>
        </w:rPr>
        <w:t xml:space="preserve"> w szc</w:t>
      </w:r>
      <w:r>
        <w:rPr>
          <w:rFonts w:ascii="Times New Roman" w:hAnsi="Times New Roman"/>
          <w:sz w:val="24"/>
        </w:rPr>
        <w:t>zególności ograniczenia celu.</w:t>
      </w:r>
    </w:p>
    <w:p w14:paraId="26CBDDA8" w14:textId="1259001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Przetwarzanie</w:t>
      </w:r>
      <w:r w:rsidR="00E26BF2">
        <w:rPr>
          <w:rFonts w:ascii="Times New Roman" w:hAnsi="Times New Roman"/>
          <w:b/>
          <w:sz w:val="24"/>
        </w:rPr>
        <w:t xml:space="preserve"> z upo</w:t>
      </w:r>
      <w:r>
        <w:rPr>
          <w:rFonts w:ascii="Times New Roman" w:hAnsi="Times New Roman"/>
          <w:b/>
          <w:sz w:val="24"/>
        </w:rPr>
        <w:t>ważnienia podmiotu odbierającego dane</w:t>
      </w:r>
    </w:p>
    <w:p w14:paraId="76034F91" w14:textId="362BC5B1"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Podmiot odbierający dane zapewnia, aby każda osoba działająca</w:t>
      </w:r>
      <w:r w:rsidR="00E26BF2">
        <w:rPr>
          <w:rFonts w:ascii="Times New Roman" w:hAnsi="Times New Roman"/>
          <w:sz w:val="24"/>
        </w:rPr>
        <w:t xml:space="preserve"> z jeg</w:t>
      </w:r>
      <w:r>
        <w:rPr>
          <w:rFonts w:ascii="Times New Roman" w:hAnsi="Times New Roman"/>
          <w:sz w:val="24"/>
        </w:rPr>
        <w:t>o upoważnienia,</w:t>
      </w:r>
      <w:r w:rsidR="00E26BF2">
        <w:rPr>
          <w:rFonts w:ascii="Times New Roman" w:hAnsi="Times New Roman"/>
          <w:sz w:val="24"/>
        </w:rPr>
        <w:t xml:space="preserve"> w tym</w:t>
      </w:r>
      <w:r>
        <w:rPr>
          <w:rFonts w:ascii="Times New Roman" w:hAnsi="Times New Roman"/>
          <w:sz w:val="24"/>
        </w:rPr>
        <w:t xml:space="preserve"> podmiot przetwarzający, przetwarzała dane wyłącznie na jego polecenie. </w:t>
      </w:r>
    </w:p>
    <w:p w14:paraId="78107033" w14:textId="1E9FAD2E"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Dokumentacja</w:t>
      </w:r>
      <w:r w:rsidR="00E26BF2">
        <w:rPr>
          <w:rFonts w:ascii="Times New Roman" w:hAnsi="Times New Roman"/>
          <w:b/>
          <w:sz w:val="24"/>
        </w:rPr>
        <w:t xml:space="preserve"> i zgo</w:t>
      </w:r>
      <w:r>
        <w:rPr>
          <w:rFonts w:ascii="Times New Roman" w:hAnsi="Times New Roman"/>
          <w:b/>
          <w:sz w:val="24"/>
        </w:rPr>
        <w:t>dność</w:t>
      </w:r>
    </w:p>
    <w:p w14:paraId="29AD3E8D" w14:textId="0874CF21" w:rsidR="00D45A17" w:rsidRPr="00D45A17" w:rsidRDefault="00D45A17" w:rsidP="00AD7014">
      <w:pPr>
        <w:pStyle w:val="Point0letter"/>
        <w:numPr>
          <w:ilvl w:val="1"/>
          <w:numId w:val="29"/>
        </w:numPr>
      </w:pPr>
      <w:r>
        <w:t>Każda ze Stron będzie</w:t>
      </w:r>
      <w:r w:rsidR="00E26BF2">
        <w:t xml:space="preserve"> w sta</w:t>
      </w:r>
      <w:r>
        <w:t>nie wykazać, że przestrzega ciążących na niej obowiązków wynikających</w:t>
      </w:r>
      <w:r w:rsidR="00E26BF2">
        <w:t xml:space="preserve"> z nin</w:t>
      </w:r>
      <w:r>
        <w:t>iejszych klauzul</w:t>
      </w:r>
      <w:r w:rsidR="00E26BF2">
        <w:t>. W szc</w:t>
      </w:r>
      <w:r>
        <w:t>zególności podmiot odbierający dane przechowuje odpowiednią dokumentację wykonanych czynności przetwarzania, za które odpowiada.</w:t>
      </w:r>
    </w:p>
    <w:p w14:paraId="764581F5" w14:textId="7F654D2B" w:rsidR="00D45A17" w:rsidRPr="00D45A17" w:rsidRDefault="00D45A17" w:rsidP="00772EF4">
      <w:pPr>
        <w:pStyle w:val="Point0letter"/>
      </w:pPr>
      <w:r>
        <w:t>Podmiot odbierający dane udostępnia tę dokumentację na żądanie właściwego organu nadzorczego.</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MODUŁ DRUGI: Przekazywanie przez administratora podmiotowi przetwarzającemu</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Polecenie</w:t>
      </w:r>
    </w:p>
    <w:p w14:paraId="7C1708F7" w14:textId="51106A7D" w:rsidR="00D45A17" w:rsidRPr="00D45A17" w:rsidRDefault="00D45A17" w:rsidP="00AD7014">
      <w:pPr>
        <w:pStyle w:val="Point0letter"/>
        <w:numPr>
          <w:ilvl w:val="1"/>
          <w:numId w:val="30"/>
        </w:numPr>
      </w:pPr>
      <w:r>
        <w:t>Podmiot odbierający dane przetwarza dane osobowe wyłącznie na udokumentowane polecenie podmiotu przekazującego dane. Podmiot przekazujący dane może wydawać takie polecenia</w:t>
      </w:r>
      <w:r w:rsidR="00E26BF2">
        <w:t xml:space="preserve"> w cał</w:t>
      </w:r>
      <w:r>
        <w:t>ym okresie obowiązywania umowy.</w:t>
      </w:r>
    </w:p>
    <w:p w14:paraId="1ABFF41A" w14:textId="77777777" w:rsidR="00D45A17" w:rsidRPr="00D45A17" w:rsidRDefault="00D45A17" w:rsidP="00772EF4">
      <w:pPr>
        <w:pStyle w:val="Point0letter"/>
      </w:pPr>
      <w:r>
        <w:t xml:space="preserve">Podmiot odbierający dane niezwłocznie informuje podmiot przekazujący dane, jeżeli nie może wykonać tego polecenia.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Ograniczenie celu</w:t>
      </w:r>
    </w:p>
    <w:p w14:paraId="2E00549C" w14:textId="30821E3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Podmiot odbierający dane przetwarza dane osobowe wyłącznie</w:t>
      </w:r>
      <w:r w:rsidR="00E26BF2">
        <w:rPr>
          <w:rFonts w:ascii="Times New Roman" w:hAnsi="Times New Roman"/>
          <w:sz w:val="24"/>
        </w:rPr>
        <w:t xml:space="preserve"> w okr</w:t>
      </w:r>
      <w:r>
        <w:rPr>
          <w:rFonts w:ascii="Times New Roman" w:hAnsi="Times New Roman"/>
          <w:sz w:val="24"/>
        </w:rPr>
        <w:t>eślonym celu/określonych celach przekazywania, jak wskazano</w:t>
      </w:r>
      <w:r w:rsidR="00E26BF2">
        <w:rPr>
          <w:rFonts w:ascii="Times New Roman" w:hAnsi="Times New Roman"/>
          <w:sz w:val="24"/>
        </w:rPr>
        <w:t xml:space="preserve"> w zał</w:t>
      </w:r>
      <w:r>
        <w:rPr>
          <w:rFonts w:ascii="Times New Roman" w:hAnsi="Times New Roman"/>
          <w:sz w:val="24"/>
        </w:rPr>
        <w:t xml:space="preserve">ączniku I część B, chyba że działa na podstawie dalszych poleceń wydanych przez podmiot przekazujący dane.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Przejrzystość </w:t>
      </w:r>
    </w:p>
    <w:p w14:paraId="5ECCC90A" w14:textId="6433FEC3"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Podmiot przekazujący dane udostępnia bezpłatnie na żądanie osobie, której dane dotyczą, kopię niniejszych klauzul,</w:t>
      </w:r>
      <w:r w:rsidR="00E26BF2">
        <w:rPr>
          <w:rFonts w:ascii="Times New Roman" w:hAnsi="Times New Roman"/>
          <w:sz w:val="24"/>
        </w:rPr>
        <w:t xml:space="preserve"> w tym</w:t>
      </w:r>
      <w:r>
        <w:rPr>
          <w:rFonts w:ascii="Times New Roman" w:hAnsi="Times New Roman"/>
          <w:sz w:val="24"/>
        </w:rPr>
        <w:t xml:space="preserve"> dodatku wypełnionego przez Strony</w:t>
      </w:r>
      <w:r w:rsidR="00E26BF2">
        <w:rPr>
          <w:rFonts w:ascii="Times New Roman" w:hAnsi="Times New Roman"/>
          <w:sz w:val="24"/>
        </w:rPr>
        <w:t>. W zak</w:t>
      </w:r>
      <w:r>
        <w:rPr>
          <w:rFonts w:ascii="Times New Roman" w:hAnsi="Times New Roman"/>
          <w:sz w:val="24"/>
        </w:rPr>
        <w:t>resie koniecznym</w:t>
      </w:r>
      <w:r w:rsidR="00E26BF2">
        <w:rPr>
          <w:rFonts w:ascii="Times New Roman" w:hAnsi="Times New Roman"/>
          <w:sz w:val="24"/>
        </w:rPr>
        <w:t xml:space="preserve"> w cel</w:t>
      </w:r>
      <w:r>
        <w:rPr>
          <w:rFonts w:ascii="Times New Roman" w:hAnsi="Times New Roman"/>
          <w:sz w:val="24"/>
        </w:rPr>
        <w:t>u ochrony tajemnic handlowych lub innych informacji poufnych,</w:t>
      </w:r>
      <w:r w:rsidR="00E26BF2">
        <w:rPr>
          <w:rFonts w:ascii="Times New Roman" w:hAnsi="Times New Roman"/>
          <w:sz w:val="24"/>
        </w:rPr>
        <w:t xml:space="preserve"> w tym</w:t>
      </w:r>
      <w:r>
        <w:rPr>
          <w:rFonts w:ascii="Times New Roman" w:hAnsi="Times New Roman"/>
          <w:sz w:val="24"/>
        </w:rPr>
        <w:t xml:space="preserve"> środków opisanych</w:t>
      </w:r>
      <w:r w:rsidR="00E26BF2">
        <w:rPr>
          <w:rFonts w:ascii="Times New Roman" w:hAnsi="Times New Roman"/>
          <w:sz w:val="24"/>
        </w:rPr>
        <w:t xml:space="preserve"> w zał</w:t>
      </w:r>
      <w:r>
        <w:rPr>
          <w:rFonts w:ascii="Times New Roman" w:hAnsi="Times New Roman"/>
          <w:sz w:val="24"/>
        </w:rPr>
        <w:t>ączniku II</w:t>
      </w:r>
      <w:r w:rsidR="00E26BF2">
        <w:rPr>
          <w:rFonts w:ascii="Times New Roman" w:hAnsi="Times New Roman"/>
          <w:sz w:val="24"/>
        </w:rPr>
        <w:t xml:space="preserve"> i dan</w:t>
      </w:r>
      <w:r>
        <w:rPr>
          <w:rFonts w:ascii="Times New Roman" w:hAnsi="Times New Roman"/>
          <w:sz w:val="24"/>
        </w:rPr>
        <w:t>ych osobowych, podmiot przekazujący dane może częściowo zredagować tekst dodatku do tych klauzul przed udostępnieniem jego kopii, lecz przekazuje stosowne streszczenie, jeżeli bez takiego streszczenia osoba, której dane dotyczą, nie byłaby</w:t>
      </w:r>
      <w:r w:rsidR="00E26BF2">
        <w:rPr>
          <w:rFonts w:ascii="Times New Roman" w:hAnsi="Times New Roman"/>
          <w:sz w:val="24"/>
        </w:rPr>
        <w:t xml:space="preserve"> w sta</w:t>
      </w:r>
      <w:r>
        <w:rPr>
          <w:rFonts w:ascii="Times New Roman" w:hAnsi="Times New Roman"/>
          <w:sz w:val="24"/>
        </w:rPr>
        <w:t>nie zrozumieć treści takiego tekstu lub korzystać ze swoich praw. Na żądanie Strony przekazują osobie, której dane dotyczą, powody zredagowania tekstu,</w:t>
      </w:r>
      <w:r w:rsidR="00E26BF2">
        <w:rPr>
          <w:rFonts w:ascii="Times New Roman" w:hAnsi="Times New Roman"/>
          <w:sz w:val="24"/>
        </w:rPr>
        <w:t xml:space="preserve"> w mia</w:t>
      </w:r>
      <w:r>
        <w:rPr>
          <w:rFonts w:ascii="Times New Roman" w:hAnsi="Times New Roman"/>
          <w:sz w:val="24"/>
        </w:rPr>
        <w:t xml:space="preserve">rę możliwości bez ujawniania utajnionych informacji. Klauzula ta pozostaje bez uszczerbku dla obowiązków spoczywających na podmiocie przekazującym dane na mocy </w:t>
      </w:r>
      <w:r w:rsidRPr="00E26BF2">
        <w:rPr>
          <w:rFonts w:ascii="Times New Roman" w:hAnsi="Times New Roman"/>
          <w:sz w:val="24"/>
        </w:rPr>
        <w:t>art.</w:t>
      </w:r>
      <w:r w:rsidR="00E26BF2" w:rsidRPr="00E26BF2">
        <w:rPr>
          <w:rFonts w:ascii="Times New Roman" w:hAnsi="Times New Roman"/>
          <w:sz w:val="24"/>
        </w:rPr>
        <w:t> </w:t>
      </w:r>
      <w:r w:rsidRPr="00E26BF2">
        <w:rPr>
          <w:rFonts w:ascii="Times New Roman" w:hAnsi="Times New Roman"/>
          <w:sz w:val="24"/>
        </w:rPr>
        <w:t>1</w:t>
      </w:r>
      <w:r>
        <w:rPr>
          <w:rFonts w:ascii="Times New Roman" w:hAnsi="Times New Roman"/>
          <w:sz w:val="24"/>
        </w:rPr>
        <w:t>3</w:t>
      </w:r>
      <w:r w:rsidR="00E26BF2">
        <w:rPr>
          <w:rFonts w:ascii="Times New Roman" w:hAnsi="Times New Roman"/>
          <w:sz w:val="24"/>
        </w:rPr>
        <w:t xml:space="preserve"> i 1</w:t>
      </w:r>
      <w:r>
        <w:rPr>
          <w:rFonts w:ascii="Times New Roman" w:hAnsi="Times New Roman"/>
          <w:sz w:val="24"/>
        </w:rPr>
        <w:t>4</w:t>
      </w:r>
      <w:r w:rsidR="00772EF4">
        <w:rPr>
          <w:rFonts w:ascii="Times New Roman" w:hAnsi="Times New Roman"/>
          <w:sz w:val="24"/>
        </w:rPr>
        <w:t xml:space="preserve"> rozporządzenia (UE) 2016/679.</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Prawidłowość</w:t>
      </w:r>
    </w:p>
    <w:p w14:paraId="2744136C" w14:textId="168CEC6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Jeżeli podmiot odbierający dane zda sobie sprawę, że otrzymane przez niego dane osobowe są nieprawidłowe lub nieaktualne, powiadamia</w:t>
      </w:r>
      <w:r w:rsidR="00E26BF2">
        <w:rPr>
          <w:rFonts w:ascii="Times New Roman" w:hAnsi="Times New Roman"/>
          <w:sz w:val="24"/>
        </w:rPr>
        <w:t xml:space="preserve"> o tym</w:t>
      </w:r>
      <w:r>
        <w:rPr>
          <w:rFonts w:ascii="Times New Roman" w:hAnsi="Times New Roman"/>
          <w:sz w:val="24"/>
        </w:rPr>
        <w:t xml:space="preserve"> bez zbędnej zwłoki podmiot przekazujący dane</w:t>
      </w:r>
      <w:r w:rsidR="00E26BF2">
        <w:rPr>
          <w:rFonts w:ascii="Times New Roman" w:hAnsi="Times New Roman"/>
          <w:sz w:val="24"/>
        </w:rPr>
        <w:t>. W tak</w:t>
      </w:r>
      <w:r>
        <w:rPr>
          <w:rFonts w:ascii="Times New Roman" w:hAnsi="Times New Roman"/>
          <w:sz w:val="24"/>
        </w:rPr>
        <w:t>im przypadku podmiot odbierający dane współpracuje</w:t>
      </w:r>
      <w:r w:rsidR="00E26BF2">
        <w:rPr>
          <w:rFonts w:ascii="Times New Roman" w:hAnsi="Times New Roman"/>
          <w:sz w:val="24"/>
        </w:rPr>
        <w:t xml:space="preserve"> z pod</w:t>
      </w:r>
      <w:r>
        <w:rPr>
          <w:rFonts w:ascii="Times New Roman" w:hAnsi="Times New Roman"/>
          <w:sz w:val="24"/>
        </w:rPr>
        <w:t>miotem przekazującym dane</w:t>
      </w:r>
      <w:r w:rsidR="00E26BF2">
        <w:rPr>
          <w:rFonts w:ascii="Times New Roman" w:hAnsi="Times New Roman"/>
          <w:sz w:val="24"/>
        </w:rPr>
        <w:t xml:space="preserve"> w cel</w:t>
      </w:r>
      <w:r>
        <w:rPr>
          <w:rFonts w:ascii="Times New Roman" w:hAnsi="Times New Roman"/>
          <w:sz w:val="24"/>
        </w:rPr>
        <w:t>u ich usunięcia lub sprostowania.</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Czas trwania przetwarzania oraz usuwanie lub zwrot danych</w:t>
      </w:r>
    </w:p>
    <w:p w14:paraId="067A6571" w14:textId="092C549B"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Przetwarzanie danych przez podmiot odbierający dane odbywa się wyłącznie przez czas określony</w:t>
      </w:r>
      <w:r w:rsidR="00E26BF2">
        <w:rPr>
          <w:rFonts w:ascii="Times New Roman" w:hAnsi="Times New Roman"/>
          <w:sz w:val="24"/>
        </w:rPr>
        <w:t xml:space="preserve"> w zał</w:t>
      </w:r>
      <w:r>
        <w:rPr>
          <w:rFonts w:ascii="Times New Roman" w:hAnsi="Times New Roman"/>
          <w:sz w:val="24"/>
        </w:rPr>
        <w:t>ączniku I część B. Po zakończeniu świadczenia usług przetwarzania podmiot odbierający dane, zgodnie</w:t>
      </w:r>
      <w:r w:rsidR="00E26BF2">
        <w:rPr>
          <w:rFonts w:ascii="Times New Roman" w:hAnsi="Times New Roman"/>
          <w:sz w:val="24"/>
        </w:rPr>
        <w:t xml:space="preserve"> z wyb</w:t>
      </w:r>
      <w:r>
        <w:rPr>
          <w:rFonts w:ascii="Times New Roman" w:hAnsi="Times New Roman"/>
          <w:sz w:val="24"/>
        </w:rPr>
        <w:t>orem podmiotu przekazującego dane, albo usuwa wszystkie dane osobowe przetworzone</w:t>
      </w:r>
      <w:r w:rsidR="00E26BF2">
        <w:rPr>
          <w:rFonts w:ascii="Times New Roman" w:hAnsi="Times New Roman"/>
          <w:sz w:val="24"/>
        </w:rPr>
        <w:t xml:space="preserve"> w imi</w:t>
      </w:r>
      <w:r>
        <w:rPr>
          <w:rFonts w:ascii="Times New Roman" w:hAnsi="Times New Roman"/>
          <w:sz w:val="24"/>
        </w:rPr>
        <w:t>eniu podmiotu przekazującego dane</w:t>
      </w:r>
      <w:r w:rsidR="00E26BF2">
        <w:rPr>
          <w:rFonts w:ascii="Times New Roman" w:hAnsi="Times New Roman"/>
          <w:sz w:val="24"/>
        </w:rPr>
        <w:t xml:space="preserve"> i pot</w:t>
      </w:r>
      <w:r>
        <w:rPr>
          <w:rFonts w:ascii="Times New Roman" w:hAnsi="Times New Roman"/>
          <w:sz w:val="24"/>
        </w:rPr>
        <w:t>wierdza podmiotowi przekazującemu dane ich usunięcie, albo zwraca podmiotowi przekazującemu dane wszystkie dane osobowe przetworzone</w:t>
      </w:r>
      <w:r w:rsidR="00E26BF2">
        <w:rPr>
          <w:rFonts w:ascii="Times New Roman" w:hAnsi="Times New Roman"/>
          <w:sz w:val="24"/>
        </w:rPr>
        <w:t xml:space="preserve"> w jeg</w:t>
      </w:r>
      <w:r>
        <w:rPr>
          <w:rFonts w:ascii="Times New Roman" w:hAnsi="Times New Roman"/>
          <w:sz w:val="24"/>
        </w:rPr>
        <w:t>o imieniu</w:t>
      </w:r>
      <w:r w:rsidR="00E26BF2">
        <w:rPr>
          <w:rFonts w:ascii="Times New Roman" w:hAnsi="Times New Roman"/>
          <w:sz w:val="24"/>
        </w:rPr>
        <w:t xml:space="preserve"> i usu</w:t>
      </w:r>
      <w:r>
        <w:rPr>
          <w:rFonts w:ascii="Times New Roman" w:hAnsi="Times New Roman"/>
          <w:sz w:val="24"/>
        </w:rPr>
        <w:t>wa istniejące kopie. Do czasu usunięcia lub zwrotu danych podmiot odbierający dane nadal zapewnia zgodność</w:t>
      </w:r>
      <w:r w:rsidR="00E26BF2">
        <w:rPr>
          <w:rFonts w:ascii="Times New Roman" w:hAnsi="Times New Roman"/>
          <w:sz w:val="24"/>
        </w:rPr>
        <w:t xml:space="preserve"> z nin</w:t>
      </w:r>
      <w:r>
        <w:rPr>
          <w:rFonts w:ascii="Times New Roman" w:hAnsi="Times New Roman"/>
          <w:sz w:val="24"/>
        </w:rPr>
        <w:t>iejszymi klauzulami. Jeżeli lokalne prawo obowiązujące podmiot odbierający dane zabrania zwrotu lub usunięcia danych osobowych, podmiot odbierający dane gwarantuje, że będzie</w:t>
      </w:r>
      <w:r w:rsidR="00E26BF2">
        <w:rPr>
          <w:rFonts w:ascii="Times New Roman" w:hAnsi="Times New Roman"/>
          <w:sz w:val="24"/>
        </w:rPr>
        <w:t xml:space="preserve"> w dal</w:t>
      </w:r>
      <w:r>
        <w:rPr>
          <w:rFonts w:ascii="Times New Roman" w:hAnsi="Times New Roman"/>
          <w:sz w:val="24"/>
        </w:rPr>
        <w:t>szym ciągu zapewniał przestrzeganie niniejszych klauzul oraz że będzie przetwarzał je wyłącznie</w:t>
      </w:r>
      <w:r w:rsidR="00E26BF2">
        <w:rPr>
          <w:rFonts w:ascii="Times New Roman" w:hAnsi="Times New Roman"/>
          <w:sz w:val="24"/>
        </w:rPr>
        <w:t xml:space="preserve"> w zak</w:t>
      </w:r>
      <w:r>
        <w:rPr>
          <w:rFonts w:ascii="Times New Roman" w:hAnsi="Times New Roman"/>
          <w:sz w:val="24"/>
        </w:rPr>
        <w:t>resie</w:t>
      </w:r>
      <w:r w:rsidR="00E26BF2">
        <w:rPr>
          <w:rFonts w:ascii="Times New Roman" w:hAnsi="Times New Roman"/>
          <w:sz w:val="24"/>
        </w:rPr>
        <w:t xml:space="preserve"> i w cza</w:t>
      </w:r>
      <w:r>
        <w:rPr>
          <w:rFonts w:ascii="Times New Roman" w:hAnsi="Times New Roman"/>
          <w:sz w:val="24"/>
        </w:rPr>
        <w:t>sie wymaganym przez to prawo lokalne. Zasada ta pozostaje bez uszczerbku dla klauzuli 14,</w:t>
      </w:r>
      <w:r w:rsidR="00E26BF2">
        <w:rPr>
          <w:rFonts w:ascii="Times New Roman" w:hAnsi="Times New Roman"/>
          <w:sz w:val="24"/>
        </w:rPr>
        <w:t xml:space="preserve"> w szc</w:t>
      </w:r>
      <w:r>
        <w:rPr>
          <w:rFonts w:ascii="Times New Roman" w:hAnsi="Times New Roman"/>
          <w:sz w:val="24"/>
        </w:rPr>
        <w:t>zególności wymogu określonego</w:t>
      </w:r>
      <w:r w:rsidR="00E26BF2">
        <w:rPr>
          <w:rFonts w:ascii="Times New Roman" w:hAnsi="Times New Roman"/>
          <w:sz w:val="24"/>
        </w:rPr>
        <w:t xml:space="preserve"> w kla</w:t>
      </w:r>
      <w:r>
        <w:rPr>
          <w:rFonts w:ascii="Times New Roman" w:hAnsi="Times New Roman"/>
          <w:sz w:val="24"/>
        </w:rPr>
        <w:t xml:space="preserve">uzuli 14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e)</w:t>
      </w:r>
      <w:r>
        <w:rPr>
          <w:rFonts w:ascii="Times New Roman" w:hAnsi="Times New Roman"/>
          <w:sz w:val="24"/>
        </w:rPr>
        <w:t>, aby podmiot odbierający dane zgłaszał</w:t>
      </w:r>
      <w:r w:rsidR="00E26BF2">
        <w:rPr>
          <w:rFonts w:ascii="Times New Roman" w:hAnsi="Times New Roman"/>
          <w:sz w:val="24"/>
        </w:rPr>
        <w:t xml:space="preserve"> w okr</w:t>
      </w:r>
      <w:r>
        <w:rPr>
          <w:rFonts w:ascii="Times New Roman" w:hAnsi="Times New Roman"/>
          <w:sz w:val="24"/>
        </w:rPr>
        <w:t>esie obowiązywania umowy podmiotowi przekazującemu dane, jeżeli ma powody, aby sądzić, że podlega lub zaczął podlegać przepisom lub praktykom niezgodnym</w:t>
      </w:r>
      <w:r w:rsidR="00E26BF2">
        <w:rPr>
          <w:rFonts w:ascii="Times New Roman" w:hAnsi="Times New Roman"/>
          <w:sz w:val="24"/>
        </w:rPr>
        <w:t xml:space="preserve"> z wym</w:t>
      </w:r>
      <w:r>
        <w:rPr>
          <w:rFonts w:ascii="Times New Roman" w:hAnsi="Times New Roman"/>
          <w:sz w:val="24"/>
        </w:rPr>
        <w:t>ogami określonymi</w:t>
      </w:r>
      <w:r w:rsidR="00E26BF2">
        <w:rPr>
          <w:rFonts w:ascii="Times New Roman" w:hAnsi="Times New Roman"/>
          <w:sz w:val="24"/>
        </w:rPr>
        <w:t xml:space="preserve"> w kla</w:t>
      </w:r>
      <w:r>
        <w:rPr>
          <w:rFonts w:ascii="Times New Roman" w:hAnsi="Times New Roman"/>
          <w:sz w:val="24"/>
        </w:rPr>
        <w:t xml:space="preserve">uzuli 14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Bezpieczeństwo przetwarzania</w:t>
      </w:r>
    </w:p>
    <w:p w14:paraId="28B232AF" w14:textId="3029C04A" w:rsidR="00D45A17" w:rsidRPr="00D45A17" w:rsidRDefault="00D45A17" w:rsidP="00AD7014">
      <w:pPr>
        <w:pStyle w:val="Point0letter"/>
        <w:numPr>
          <w:ilvl w:val="1"/>
          <w:numId w:val="31"/>
        </w:numPr>
      </w:pPr>
      <w:r>
        <w:t>Podmiot odbierający dane,</w:t>
      </w:r>
      <w:r w:rsidR="00E26BF2">
        <w:t xml:space="preserve"> a pod</w:t>
      </w:r>
      <w:r>
        <w:t>czas przesyłania również podmiot przekazujący dane, wdraża odpowiednie środki techniczne</w:t>
      </w:r>
      <w:r w:rsidR="00E26BF2">
        <w:t xml:space="preserve"> i org</w:t>
      </w:r>
      <w:r>
        <w:t>anizacyjne</w:t>
      </w:r>
      <w:r w:rsidR="00E26BF2">
        <w:t xml:space="preserve"> w cel</w:t>
      </w:r>
      <w:r>
        <w:t>u zapewnienia bezpieczeństwa danych,</w:t>
      </w:r>
      <w:r w:rsidR="00E26BF2">
        <w:t xml:space="preserve"> w tym</w:t>
      </w:r>
      <w:r>
        <w:t xml:space="preserve"> ochrony przeciwko naruszeniu bezpieczeństwa prowadzącego do przypadkowego lub niezgodnego</w:t>
      </w:r>
      <w:r w:rsidR="00E26BF2">
        <w:t xml:space="preserve"> z pra</w:t>
      </w:r>
      <w:r>
        <w:t>wem zniszczenia, utracenia, zmodyfikowania, nieuprawnionego ujawnienia lub nieuprawnionego dostępu do tych danych (zwanego dalej „naruszeniem ochrony danych osobowych”). Przy ocenie odpowiedniego poziomu bezpieczeństwa Strony uwzględniają stan wiedzy technicznej, koszty wdrażania oraz charakter, zakres, kontekst</w:t>
      </w:r>
      <w:r w:rsidR="00E26BF2">
        <w:t xml:space="preserve"> i cel</w:t>
      </w:r>
      <w:r>
        <w:t xml:space="preserve"> lub cele przetwarzania,</w:t>
      </w:r>
      <w:r w:rsidR="00E26BF2">
        <w:t xml:space="preserve"> a tak</w:t>
      </w:r>
      <w:r>
        <w:t>że ryzyko wynikające</w:t>
      </w:r>
      <w:r w:rsidR="00E26BF2">
        <w:t xml:space="preserve"> z prz</w:t>
      </w:r>
      <w:r>
        <w:t>etwarzania dla osób, których dane dotyczą. Strony rozważą</w:t>
      </w:r>
      <w:r w:rsidR="00E26BF2">
        <w:t xml:space="preserve"> w szc</w:t>
      </w:r>
      <w:r>
        <w:t>zególności posłużenie się szyfrowaniem lub pseudonimizacją,</w:t>
      </w:r>
      <w:r w:rsidR="00E26BF2">
        <w:t xml:space="preserve"> w tym</w:t>
      </w:r>
      <w:r>
        <w:t xml:space="preserve"> podczas przesyłania,</w:t>
      </w:r>
      <w:r w:rsidR="00E26BF2">
        <w:t xml:space="preserve"> w prz</w:t>
      </w:r>
      <w:r>
        <w:t>ypadkach, gdy cel przetwarzania może być spełniony</w:t>
      </w:r>
      <w:r w:rsidR="00E26BF2">
        <w:t xml:space="preserve"> w ten</w:t>
      </w:r>
      <w:r>
        <w:t xml:space="preserve"> sposób</w:t>
      </w:r>
      <w:r w:rsidR="00E26BF2">
        <w:t>. W prz</w:t>
      </w:r>
      <w:r>
        <w:t>ypadku pseudonimizacji dodatkowe informacje</w:t>
      </w:r>
      <w:r w:rsidR="00E26BF2">
        <w:t xml:space="preserve"> w cel</w:t>
      </w:r>
      <w:r>
        <w:t>u przypisania danych osobowych konkretnej osobie, której dane dotyczą, pozostają, jeżeli jest to możliwe, pod wyłączną kontrolą podmiotu przekazującego dane</w:t>
      </w:r>
      <w:r w:rsidR="00E26BF2">
        <w:t>. W ram</w:t>
      </w:r>
      <w:r>
        <w:t>ach obowiązków</w:t>
      </w:r>
      <w:r w:rsidR="00E26BF2">
        <w:t xml:space="preserve"> w try</w:t>
      </w:r>
      <w:r>
        <w:t>bie niniejszej litery podmiot odbierający dane wdraża co najmniej środki techniczne</w:t>
      </w:r>
      <w:r w:rsidR="00E26BF2">
        <w:t xml:space="preserve"> i org</w:t>
      </w:r>
      <w:r>
        <w:t>anizacyjne określone</w:t>
      </w:r>
      <w:r w:rsidR="00E26BF2">
        <w:t xml:space="preserve"> w zał</w:t>
      </w:r>
      <w:r>
        <w:t xml:space="preserve">ączniku II. Podmiot odbierający dane przeprowadza regularne kontrole, aby zagwarantować, że środki te wciąż zapewniają odpowiedni poziom bezpieczeństwa. </w:t>
      </w:r>
    </w:p>
    <w:p w14:paraId="574F1BFE" w14:textId="00D39257" w:rsidR="00D45A17" w:rsidRPr="00D45A17" w:rsidRDefault="00D45A17" w:rsidP="00772EF4">
      <w:pPr>
        <w:pStyle w:val="Point0letter"/>
      </w:pPr>
      <w:r>
        <w:t>Podmiot odbierający dane udziela dostępu do danych osobowych członkom swojego personelu wyłącznie</w:t>
      </w:r>
      <w:r w:rsidR="00E26BF2">
        <w:t xml:space="preserve"> w zak</w:t>
      </w:r>
      <w:r>
        <w:t xml:space="preserve">resie ściśle niezbędnym do wykonywania umowy, zarządzania umową oraz jej monitorowania. Zapewnia on, by osoby upoważnione do przetwarzania danych osobowych zobowiązały się do zachowania poufności lub by podlegały odpowiedniemu ustawowemu obowiązkowi zachowania poufności. </w:t>
      </w:r>
    </w:p>
    <w:p w14:paraId="10F1D6DD" w14:textId="167A32F6" w:rsidR="00D45A17" w:rsidRPr="00D45A17" w:rsidRDefault="00D45A17" w:rsidP="00772EF4">
      <w:pPr>
        <w:pStyle w:val="Point0letter"/>
      </w:pPr>
      <w:r>
        <w:t>W przypadku naruszenia ochrony danych osobowych dotyczącego danych osobowych przetwarzanych przez podmiot odbierający dane na podstawie niniejszych klauzul podmiot odbierający dane stosuje odpowiednie środki</w:t>
      </w:r>
      <w:r w:rsidR="00E26BF2">
        <w:t xml:space="preserve"> w cel</w:t>
      </w:r>
      <w:r>
        <w:t>u zaradzenia temu naruszeniu,</w:t>
      </w:r>
      <w:r w:rsidR="00E26BF2">
        <w:t xml:space="preserve"> w tym</w:t>
      </w:r>
      <w:r>
        <w:t xml:space="preserve"> środki</w:t>
      </w:r>
      <w:r w:rsidR="00E26BF2">
        <w:t xml:space="preserve"> w cel</w:t>
      </w:r>
      <w:r>
        <w:t>u zminimalizowania jego negatywnych skutków. Po stwierdzeniu naruszenia podmiot odbierający dane zgłasza je również bez zbędnej zwłoki podmiotowi przekazującemu dane. Zgłoszenie takie zawiera szczegóły dotyczące punktu kontaktowego,</w:t>
      </w:r>
      <w:r w:rsidR="00E26BF2">
        <w:t xml:space="preserve"> w któ</w:t>
      </w:r>
      <w:r>
        <w:t>rym można uzyskać więcej informacji, opis charakteru naruszenia (w tym, gdy jest to możliwe, kategorie</w:t>
      </w:r>
      <w:r w:rsidR="00E26BF2">
        <w:t xml:space="preserve"> i prz</w:t>
      </w:r>
      <w:r>
        <w:t>ybliżoną liczbę osób, których dane dotyczą, oraz przybliżoną liczbę wpisów danych osobowych, których dotyczy naruszenie), jego możliwe konsekwencje oraz środki zastosowane lub proponowane</w:t>
      </w:r>
      <w:r w:rsidR="00E26BF2">
        <w:t xml:space="preserve"> w cel</w:t>
      </w:r>
      <w:r>
        <w:t>u zaradzenia naruszeniu,</w:t>
      </w:r>
      <w:r w:rsidR="00E26BF2">
        <w:t xml:space="preserve"> w tym w sto</w:t>
      </w:r>
      <w:r>
        <w:t>sownych przypadkach środki</w:t>
      </w:r>
      <w:r w:rsidR="00E26BF2">
        <w:t xml:space="preserve"> w cel</w:t>
      </w:r>
      <w:r>
        <w:t>u zminimalizowania jego ewentualnych negatywnych skutków. Jeżeli oraz</w:t>
      </w:r>
      <w:r w:rsidR="00E26BF2">
        <w:t xml:space="preserve"> w zak</w:t>
      </w:r>
      <w:r>
        <w:t>resie,</w:t>
      </w:r>
      <w:r w:rsidR="00E26BF2">
        <w:t xml:space="preserve"> w jak</w:t>
      </w:r>
      <w:r>
        <w:t>im niemożliwe jest udzielenie wszystkich informacji</w:t>
      </w:r>
      <w:r w:rsidR="00E26BF2">
        <w:t xml:space="preserve"> w tym</w:t>
      </w:r>
      <w:r>
        <w:t xml:space="preserve"> samym czasie, pierwotne zgłoszenie zawiera informacje dostępne</w:t>
      </w:r>
      <w:r w:rsidR="00E26BF2">
        <w:t xml:space="preserve"> w dan</w:t>
      </w:r>
      <w:r>
        <w:t>ym momencie,</w:t>
      </w:r>
      <w:r w:rsidR="00E26BF2">
        <w:t xml:space="preserve"> a dal</w:t>
      </w:r>
      <w:r>
        <w:t>szych informacji udziela się sukcesywnie, bez zbędnej zwłoki</w:t>
      </w:r>
      <w:r w:rsidR="00E26BF2">
        <w:t xml:space="preserve"> w mia</w:t>
      </w:r>
      <w:r>
        <w:t xml:space="preserve">rę, jak staną się one dostępne. </w:t>
      </w:r>
    </w:p>
    <w:p w14:paraId="28CC8BDE" w14:textId="4617E4D4" w:rsidR="00D45A17" w:rsidRPr="00D45A17" w:rsidRDefault="00D45A17" w:rsidP="00772EF4">
      <w:pPr>
        <w:pStyle w:val="Point0letter"/>
      </w:pPr>
      <w:r>
        <w:t>Podmiot odbierający dane współpracuje</w:t>
      </w:r>
      <w:r w:rsidR="00E26BF2">
        <w:t xml:space="preserve"> z pod</w:t>
      </w:r>
      <w:r>
        <w:t>miotem przekazującym dane</w:t>
      </w:r>
      <w:r w:rsidR="00E26BF2">
        <w:t xml:space="preserve"> i pom</w:t>
      </w:r>
      <w:r>
        <w:t>aga mu, aby umożliwić podmiotowi przekazującemu dane wypełnienie obowiązków określonych</w:t>
      </w:r>
      <w:r w:rsidR="00E26BF2">
        <w:t xml:space="preserve"> w roz</w:t>
      </w:r>
      <w:r>
        <w:t>porządzeniu (UE) 2016/679,</w:t>
      </w:r>
      <w:r w:rsidR="00E26BF2">
        <w:t xml:space="preserve"> w szc</w:t>
      </w:r>
      <w:r>
        <w:t>zególności obowiązku powiadomienia właściwego organu nadzorczego oraz poszkodowanych osób, których dane dotyczą, uwzględniając charakter przetwarzania oraz informacje, do których podmiot odbierający dane ma dostęp.</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Dane wrażliwe</w:t>
      </w:r>
    </w:p>
    <w:p w14:paraId="0FC3E1AB" w14:textId="08911411"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Gdy przekazywanie obejmuje dane osobowe ujawniające pochodzenie rasowe lub etniczne, poglądy polityczne, przekonania religijne lub światopoglądowe, przynależność do związków zawodowych, dane genetyczne lub dane biometryczne</w:t>
      </w:r>
      <w:r w:rsidR="00E26BF2">
        <w:rPr>
          <w:rFonts w:ascii="Times New Roman" w:hAnsi="Times New Roman"/>
          <w:sz w:val="24"/>
        </w:rPr>
        <w:t xml:space="preserve"> w cel</w:t>
      </w:r>
      <w:r>
        <w:rPr>
          <w:rFonts w:ascii="Times New Roman" w:hAnsi="Times New Roman"/>
          <w:sz w:val="24"/>
        </w:rPr>
        <w:t>u jednoznacznego zidentyfikowania osoby fizycznej lub dane dotyczące zdrowia, seksualności lub orientacji seksualnej tej osoby lub dane dotyczące wyroków skazujących</w:t>
      </w:r>
      <w:r w:rsidR="00E26BF2">
        <w:rPr>
          <w:rFonts w:ascii="Times New Roman" w:hAnsi="Times New Roman"/>
          <w:sz w:val="24"/>
        </w:rPr>
        <w:t xml:space="preserve"> i czy</w:t>
      </w:r>
      <w:r>
        <w:rPr>
          <w:rFonts w:ascii="Times New Roman" w:hAnsi="Times New Roman"/>
          <w:sz w:val="24"/>
        </w:rPr>
        <w:t>nów zabronionych (zwane dalej „danymi wrażliwymi”), podmiot odbierający dane stosuje szczególne ograniczenia lub dodatkowe zabezpieczenia opisane</w:t>
      </w:r>
      <w:r w:rsidR="00E26BF2">
        <w:rPr>
          <w:rFonts w:ascii="Times New Roman" w:hAnsi="Times New Roman"/>
          <w:sz w:val="24"/>
        </w:rPr>
        <w:t xml:space="preserve"> w zał</w:t>
      </w:r>
      <w:r>
        <w:rPr>
          <w:rFonts w:ascii="Times New Roman" w:hAnsi="Times New Roman"/>
          <w:sz w:val="24"/>
        </w:rPr>
        <w:t>ączniku I część B.</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Dalsze przekazywanie danych</w:t>
      </w:r>
    </w:p>
    <w:p w14:paraId="066162B7" w14:textId="405B4146"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Podmiot odbierający dane ujawnia dane osobowe stronie trzeciej wyłącznie na podstawie udokumentowanego polecenia podmiotu przekazującego dane. Ponadto dane mogą zostać ujawnione stronie trzeciej zlokalizowanej poza terytorium Unii Europejskiej</w:t>
      </w:r>
      <w:r>
        <w:rPr>
          <w:rFonts w:ascii="Times New Roman" w:hAnsi="Times New Roman" w:cs="Times New Roman"/>
          <w:sz w:val="24"/>
          <w:vertAlign w:val="superscript"/>
        </w:rPr>
        <w:footnoteReference w:id="4"/>
      </w:r>
      <w:r>
        <w:rPr>
          <w:rFonts w:ascii="Times New Roman" w:hAnsi="Times New Roman"/>
          <w:sz w:val="24"/>
        </w:rPr>
        <w:t xml:space="preserve"> (w tym samym państwie co podmiot odbierający dane lub</w:t>
      </w:r>
      <w:r w:rsidR="00E26BF2">
        <w:rPr>
          <w:rFonts w:ascii="Times New Roman" w:hAnsi="Times New Roman"/>
          <w:sz w:val="24"/>
        </w:rPr>
        <w:t xml:space="preserve"> w inn</w:t>
      </w:r>
      <w:r>
        <w:rPr>
          <w:rFonts w:ascii="Times New Roman" w:hAnsi="Times New Roman"/>
          <w:sz w:val="24"/>
        </w:rPr>
        <w:t xml:space="preserve">ym państwie trzecim; dalej „dalsze przekazanie”) wyłącznie wówczas, gdy strona trzecia jest związana niniejszymi klauzulami bądź zgadza się im podlegać na mocy odpowiedniego modułu lub jeżeli: </w:t>
      </w:r>
    </w:p>
    <w:p w14:paraId="6114A965" w14:textId="09DD1645" w:rsidR="00D45A17" w:rsidRPr="00D45A17" w:rsidRDefault="005A2898"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dalsze przekazanie odbywa się do państwa objętego decyzją stwierdzającą odpowiedni stopień ochrony, zgodnie</w:t>
      </w:r>
      <w:r w:rsidR="00E26BF2">
        <w:rPr>
          <w:rFonts w:ascii="Times New Roman" w:hAnsi="Times New Roman"/>
          <w:sz w:val="24"/>
        </w:rPr>
        <w:t xml:space="preserve"> z </w:t>
      </w:r>
      <w:r w:rsidR="00E26BF2" w:rsidRPr="00E26BF2">
        <w:rPr>
          <w:rFonts w:ascii="Times New Roman" w:hAnsi="Times New Roman"/>
          <w:sz w:val="24"/>
        </w:rPr>
        <w:t>art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 xml:space="preserve">5 rozporządzenia (UE) 2016/679, obejmującą dalsze przekazywanie; </w:t>
      </w:r>
    </w:p>
    <w:p w14:paraId="70B37A41" w14:textId="0C9F1188"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strona trzecia zapewnia</w:t>
      </w:r>
      <w:r w:rsidR="00E26BF2">
        <w:rPr>
          <w:rFonts w:ascii="Times New Roman" w:hAnsi="Times New Roman"/>
          <w:sz w:val="24"/>
        </w:rPr>
        <w:t xml:space="preserve"> w inn</w:t>
      </w:r>
      <w:r>
        <w:rPr>
          <w:rFonts w:ascii="Times New Roman" w:hAnsi="Times New Roman"/>
          <w:sz w:val="24"/>
        </w:rPr>
        <w:t>y sposób odpowiednie zabezpieczenia</w:t>
      </w:r>
      <w:r w:rsidR="00E26BF2">
        <w:rPr>
          <w:rFonts w:ascii="Times New Roman" w:hAnsi="Times New Roman"/>
          <w:sz w:val="24"/>
        </w:rPr>
        <w:t xml:space="preserve"> w odn</w:t>
      </w:r>
      <w:r>
        <w:rPr>
          <w:rFonts w:ascii="Times New Roman" w:hAnsi="Times New Roman"/>
          <w:sz w:val="24"/>
        </w:rPr>
        <w:t>iesieniu do przedmiotowego przetwarzania zgodnie</w:t>
      </w:r>
      <w:r w:rsidR="00E26BF2">
        <w:rPr>
          <w:rFonts w:ascii="Times New Roman" w:hAnsi="Times New Roman"/>
          <w:sz w:val="24"/>
        </w:rPr>
        <w:t xml:space="preserve"> z </w:t>
      </w:r>
      <w:r w:rsidR="00E26BF2" w:rsidRPr="00E26BF2">
        <w:rPr>
          <w:rFonts w:ascii="Times New Roman" w:hAnsi="Times New Roman"/>
          <w:sz w:val="24"/>
        </w:rPr>
        <w:t>art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 xml:space="preserve">6 </w:t>
      </w:r>
      <w:r w:rsidRPr="00E26BF2">
        <w:rPr>
          <w:rFonts w:ascii="Times New Roman" w:hAnsi="Times New Roman"/>
          <w:sz w:val="24"/>
        </w:rPr>
        <w:t>lub</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7 rozporządzenia (UE) 2016/679;</w:t>
      </w:r>
    </w:p>
    <w:p w14:paraId="30660567" w14:textId="216E9C78" w:rsidR="00D45A17" w:rsidRPr="00D45A17" w:rsidRDefault="005A2898"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dalsze przekazanie jest niezbędne do ustalenia, dochodzenia lub ochrony roszczeń</w:t>
      </w:r>
      <w:r w:rsidR="00E26BF2">
        <w:rPr>
          <w:rFonts w:ascii="Times New Roman" w:hAnsi="Times New Roman"/>
          <w:sz w:val="24"/>
        </w:rPr>
        <w:t xml:space="preserve"> w kon</w:t>
      </w:r>
      <w:r>
        <w:rPr>
          <w:rFonts w:ascii="Times New Roman" w:hAnsi="Times New Roman"/>
          <w:sz w:val="24"/>
        </w:rPr>
        <w:t>tekście szczególnego postępowania administracyjnego, regulacyjnego lub sądowego; lub</w:t>
      </w:r>
    </w:p>
    <w:p w14:paraId="54EA0893" w14:textId="7885A0A4" w:rsidR="00D45A17" w:rsidRPr="00D45A17" w:rsidRDefault="005A2898"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dalsze przekazanie jest niezbędne do ochrony żywotnych interesów osoby, której dane dotyczą, lub innej osoby fizycznej.</w:t>
      </w:r>
    </w:p>
    <w:p w14:paraId="3157C62C" w14:textId="78741C58"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Wszelkie dalsze przekazanie odbywa się pod warunkiem przestrzegania przez podmiot odbierający dane wszystkich pozostałych zabezpieczeń na mocy niniejszych klauzul,</w:t>
      </w:r>
      <w:r w:rsidR="00E26BF2">
        <w:rPr>
          <w:rFonts w:ascii="Times New Roman" w:hAnsi="Times New Roman"/>
          <w:sz w:val="24"/>
        </w:rPr>
        <w:t xml:space="preserve"> w szc</w:t>
      </w:r>
      <w:r>
        <w:rPr>
          <w:rFonts w:ascii="Times New Roman" w:hAnsi="Times New Roman"/>
          <w:sz w:val="24"/>
        </w:rPr>
        <w:t>zególności ograniczenia celu.</w:t>
      </w:r>
    </w:p>
    <w:p w14:paraId="65453B43" w14:textId="77777777" w:rsidR="00F63790" w:rsidRDefault="00F63790">
      <w:pPr>
        <w:rPr>
          <w:rFonts w:ascii="Times New Roman" w:hAnsi="Times New Roman" w:cs="Times New Roman"/>
          <w:b/>
          <w:sz w:val="24"/>
        </w:rPr>
      </w:pPr>
      <w:r>
        <w:br w:type="page"/>
      </w:r>
    </w:p>
    <w:p w14:paraId="0F5A4680" w14:textId="18019115"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Dokumentacja</w:t>
      </w:r>
      <w:r w:rsidR="00E26BF2">
        <w:rPr>
          <w:rFonts w:ascii="Times New Roman" w:hAnsi="Times New Roman"/>
          <w:b/>
          <w:sz w:val="24"/>
        </w:rPr>
        <w:t xml:space="preserve"> i zgo</w:t>
      </w:r>
      <w:r>
        <w:rPr>
          <w:rFonts w:ascii="Times New Roman" w:hAnsi="Times New Roman"/>
          <w:b/>
          <w:sz w:val="24"/>
        </w:rPr>
        <w:t>dność</w:t>
      </w:r>
    </w:p>
    <w:p w14:paraId="154F5F0A" w14:textId="27A00464" w:rsidR="00D45A17" w:rsidRPr="00D45A17" w:rsidRDefault="00D45A17" w:rsidP="00AD7014">
      <w:pPr>
        <w:pStyle w:val="Point0letter"/>
        <w:numPr>
          <w:ilvl w:val="1"/>
          <w:numId w:val="32"/>
        </w:numPr>
      </w:pPr>
      <w:r>
        <w:t>Podmiot odbierający dane niezwłocznie</w:t>
      </w:r>
      <w:r w:rsidR="00E26BF2">
        <w:t xml:space="preserve"> i w odp</w:t>
      </w:r>
      <w:r>
        <w:t xml:space="preserve">owiedni sposób rozpatruje sformułowane przez podmiot przekazujący dane zapytania dotyczące przetwarzania na mocy niniejszych klauzul. </w:t>
      </w:r>
    </w:p>
    <w:p w14:paraId="20FDC180" w14:textId="530649DD" w:rsidR="00D45A17" w:rsidRPr="00D45A17" w:rsidRDefault="00D45A17" w:rsidP="00772EF4">
      <w:pPr>
        <w:pStyle w:val="Point0letter"/>
      </w:pPr>
      <w:r>
        <w:t>Strony będą</w:t>
      </w:r>
      <w:r w:rsidR="00E26BF2">
        <w:t xml:space="preserve"> w sta</w:t>
      </w:r>
      <w:r>
        <w:t>nie wykazać przestrzeganie niniejszych klauzul</w:t>
      </w:r>
      <w:r w:rsidR="00E26BF2">
        <w:t>. W szc</w:t>
      </w:r>
      <w:r>
        <w:t>zególności podmiot odbierający dane przechowuje odpowiednią dokumentację czynności przetwarzania wykonanych</w:t>
      </w:r>
      <w:r w:rsidR="00E26BF2">
        <w:t xml:space="preserve"> w imi</w:t>
      </w:r>
      <w:r>
        <w:t>eniu podmiotu przekazującego dane.</w:t>
      </w:r>
    </w:p>
    <w:p w14:paraId="41F50E30" w14:textId="55EFAC73" w:rsidR="00D45A17" w:rsidRPr="00D45A17" w:rsidRDefault="00D45A17" w:rsidP="00772EF4">
      <w:pPr>
        <w:pStyle w:val="Point0letter"/>
      </w:pPr>
      <w:r>
        <w:t>Podmiot odbierający dane udostępnia podmiotowi przekazującemu dane wszelkie informacje niezbędne, aby wykazać przestrzeganie obowiązków określonych</w:t>
      </w:r>
      <w:r w:rsidR="00E26BF2">
        <w:t xml:space="preserve"> w nin</w:t>
      </w:r>
      <w:r>
        <w:t>iejszych klauzulach oraz aby na żądanie podmiotu przekazującego dane umożliwić przeprowadzenie audytów czynności przetwarzania objętych niniejszymi klauzulami</w:t>
      </w:r>
      <w:r w:rsidR="00E26BF2">
        <w:t xml:space="preserve"> w roz</w:t>
      </w:r>
      <w:r>
        <w:t>sądnych odstępach czasu lub</w:t>
      </w:r>
      <w:r w:rsidR="00E26BF2">
        <w:t xml:space="preserve"> w prz</w:t>
      </w:r>
      <w:r>
        <w:t>ypadku wystąpienia oznak niespełnienia tych obowiązków,</w:t>
      </w:r>
      <w:r w:rsidR="00E26BF2">
        <w:t xml:space="preserve"> a tak</w:t>
      </w:r>
      <w:r>
        <w:t>że aby wnieść wkład w te audyty. Podejmując decyzję dotyczącą przeprowadzenia przeglądu lub audytu podmiot przekazujący dane może uwzględnić certyfikacje posiadane pr</w:t>
      </w:r>
      <w:r w:rsidR="00772EF4">
        <w:t>zez podmiot odbierający dane.</w:t>
      </w:r>
    </w:p>
    <w:p w14:paraId="712E143C" w14:textId="3C836F0F" w:rsidR="00D45A17" w:rsidRPr="00D45A17" w:rsidRDefault="00D45A17" w:rsidP="00772EF4">
      <w:pPr>
        <w:pStyle w:val="Point0letter"/>
      </w:pPr>
      <w:r>
        <w:t>Podmiot przekazujący dane może przeprowadzić audyt samodzielnie lub zlecić jego przeprowadzenie niezależnemu audytorowi. Audyty mogą obejmować kontrole</w:t>
      </w:r>
      <w:r w:rsidR="00E26BF2">
        <w:t xml:space="preserve"> w sie</w:t>
      </w:r>
      <w:r>
        <w:t>dzibie lub obiektach podmiotu odbierającego dane i,</w:t>
      </w:r>
      <w:r w:rsidR="00E26BF2">
        <w:t xml:space="preserve"> w sto</w:t>
      </w:r>
      <w:r>
        <w:t>sownych przypadkach, przeprowadzane są po powiadomieniu</w:t>
      </w:r>
      <w:r w:rsidR="00E26BF2">
        <w:t xml:space="preserve"> z roz</w:t>
      </w:r>
      <w:r>
        <w:t xml:space="preserve">sądnym wyprzedzeniem. </w:t>
      </w:r>
    </w:p>
    <w:p w14:paraId="0FCB48F9" w14:textId="022B00C6" w:rsidR="00D45A17" w:rsidRPr="00D45A17" w:rsidRDefault="00D45A17" w:rsidP="00772EF4">
      <w:pPr>
        <w:pStyle w:val="Point0letter"/>
      </w:pPr>
      <w:r>
        <w:t>Strony udostępniają właściwym organom nadzorczym na żądanie informacje,</w:t>
      </w:r>
      <w:r w:rsidR="00E26BF2">
        <w:t xml:space="preserve"> o któ</w:t>
      </w:r>
      <w:r>
        <w:t>rych mowa</w:t>
      </w:r>
      <w:r w:rsidR="00E26BF2">
        <w:t xml:space="preserve"> w </w:t>
      </w:r>
      <w:r w:rsidR="00E26BF2" w:rsidRPr="00E26BF2">
        <w:t>lit</w:t>
      </w:r>
      <w:r w:rsidRPr="00E26BF2">
        <w:t>.</w:t>
      </w:r>
      <w:r w:rsidR="00E26BF2" w:rsidRPr="00E26BF2">
        <w:t> </w:t>
      </w:r>
      <w:r w:rsidRPr="00E26BF2">
        <w:t>b)</w:t>
      </w:r>
      <w:r>
        <w:t xml:space="preserve"> i c),</w:t>
      </w:r>
      <w:r w:rsidR="00E26BF2">
        <w:t xml:space="preserve"> w tym</w:t>
      </w:r>
      <w:r>
        <w:t xml:space="preserve"> wyniki wszelkich audytów.</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MODUŁ TRZECI: Przekazywanie między podmiotami przetwarzającymi</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Polecenie</w:t>
      </w:r>
    </w:p>
    <w:p w14:paraId="75416E03" w14:textId="77777777" w:rsidR="00D45A17" w:rsidRPr="00D45A17" w:rsidRDefault="00D45A17" w:rsidP="00AD7014">
      <w:pPr>
        <w:pStyle w:val="Point0letter"/>
        <w:numPr>
          <w:ilvl w:val="1"/>
          <w:numId w:val="33"/>
        </w:numPr>
      </w:pPr>
      <w:r>
        <w:t xml:space="preserve">Podmiot przekazujący dane poinformował podmiot odbierający dane, że działa jako podmiot przetwarzający na polecenie administratora/administratorów danych, które to polecenie podmiot przekazujący dane udostępnia podmiotowi odbierającemu dane przed ich przetwarzaniem. </w:t>
      </w:r>
    </w:p>
    <w:p w14:paraId="6A265D4D" w14:textId="3ACD1104" w:rsidR="00D45A17" w:rsidRPr="00D45A17" w:rsidRDefault="00D45A17" w:rsidP="00772EF4">
      <w:pPr>
        <w:pStyle w:val="Point0letter"/>
      </w:pPr>
      <w:r>
        <w:t>Podmiot odbierający dane przetwarza dane osobowe wyłącznie na udokumentowane polecenie administratora, zakomunikowane podmiotowi odbierającemu dane przez podmiot przekazujący dane, oraz na każde dodatkowe udokumentowane polecenia podmiotu przekazującego dane. Takie dodatkowe polecenia nie mogą być sprzeczne</w:t>
      </w:r>
      <w:r w:rsidR="00E26BF2">
        <w:t xml:space="preserve"> z pol</w:t>
      </w:r>
      <w:r>
        <w:t>eceniami administratora. Administrator lub podmiot przekazujący dane może wydawać dalsze udokumentowane polecenia dotyczące przetwarzania danych</w:t>
      </w:r>
      <w:r w:rsidR="00E26BF2">
        <w:t xml:space="preserve"> w okr</w:t>
      </w:r>
      <w:r>
        <w:t>esie obowiązywania umowy.</w:t>
      </w:r>
    </w:p>
    <w:p w14:paraId="5CD648AF" w14:textId="085008EA" w:rsidR="00D45A17" w:rsidRPr="00D45A17" w:rsidRDefault="00D45A17" w:rsidP="00772EF4">
      <w:pPr>
        <w:pStyle w:val="Point0letter"/>
      </w:pPr>
      <w:r>
        <w:t>Podmiot odbierający dane niezwłocznie informuje podmiot przekazujący dane, jeżeli nie może wykonać tego polecenia. Jeżeli podmiot odbierający dane nie może wykonać polecenia administratora, podmiot przekazujący dane niezwłocznie zgłasza ten fakt administratorowi.</w:t>
      </w:r>
    </w:p>
    <w:p w14:paraId="23AF4921" w14:textId="03395210" w:rsidR="00D45A17" w:rsidRPr="00D45A17" w:rsidRDefault="00D45A17" w:rsidP="00772EF4">
      <w:pPr>
        <w:pStyle w:val="Point0letter"/>
      </w:pPr>
      <w:r>
        <w:t>Podmiot przekazujący gwarantuje, że na podmiot odbierający dane nałożył takie same obowiązki ochrony danych – na mocy prawa Unii lub prawa państwa członkowskiego – jak</w:t>
      </w:r>
      <w:r w:rsidR="00E26BF2">
        <w:t xml:space="preserve"> w umo</w:t>
      </w:r>
      <w:r>
        <w:t>wie lub innym akcie prawnym między administratorem</w:t>
      </w:r>
      <w:r w:rsidR="00E26BF2">
        <w:t xml:space="preserve"> a pod</w:t>
      </w:r>
      <w:r>
        <w:t>miotem przekazującym dane</w:t>
      </w:r>
      <w:r>
        <w:rPr>
          <w:vertAlign w:val="superscript"/>
        </w:rPr>
        <w:footnoteReference w:id="5"/>
      </w:r>
      <w: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Ograniczenie celu</w:t>
      </w:r>
    </w:p>
    <w:p w14:paraId="73B32717" w14:textId="5A4EC4B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Podmiot odbierający dane przetwarza dane osobowe wyłącznie</w:t>
      </w:r>
      <w:r w:rsidR="00E26BF2">
        <w:rPr>
          <w:rFonts w:ascii="Times New Roman" w:hAnsi="Times New Roman"/>
          <w:sz w:val="24"/>
        </w:rPr>
        <w:t xml:space="preserve"> w okr</w:t>
      </w:r>
      <w:r>
        <w:rPr>
          <w:rFonts w:ascii="Times New Roman" w:hAnsi="Times New Roman"/>
          <w:sz w:val="24"/>
        </w:rPr>
        <w:t>eślonym celu/określonych celach przekazywania, jak wskazano</w:t>
      </w:r>
      <w:r w:rsidR="00E26BF2">
        <w:rPr>
          <w:rFonts w:ascii="Times New Roman" w:hAnsi="Times New Roman"/>
          <w:sz w:val="24"/>
        </w:rPr>
        <w:t xml:space="preserve"> w zał</w:t>
      </w:r>
      <w:r>
        <w:rPr>
          <w:rFonts w:ascii="Times New Roman" w:hAnsi="Times New Roman"/>
          <w:sz w:val="24"/>
        </w:rPr>
        <w:t>ączniku I część B, chyba że działa na podstawie dalszych poleceń administratora wydanych podmiotowi odbierającemu dane przez podmiot przekazujący dane lub dalszych poleceń podmiotu przekazującego dane.</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Przejrzystość </w:t>
      </w:r>
    </w:p>
    <w:p w14:paraId="12856AD7" w14:textId="43A1912F"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Podmiot przekazujący dane udostępnia bezpłatnie na żądanie osobie, której dane dotyczą, kopię niniejszych klauzul,</w:t>
      </w:r>
      <w:r w:rsidR="00E26BF2">
        <w:rPr>
          <w:rFonts w:ascii="Times New Roman" w:hAnsi="Times New Roman"/>
          <w:sz w:val="24"/>
        </w:rPr>
        <w:t xml:space="preserve"> w tym</w:t>
      </w:r>
      <w:r>
        <w:rPr>
          <w:rFonts w:ascii="Times New Roman" w:hAnsi="Times New Roman"/>
          <w:sz w:val="24"/>
        </w:rPr>
        <w:t xml:space="preserve"> dodatku wypełnionego przez Strony</w:t>
      </w:r>
      <w:r w:rsidR="00E26BF2">
        <w:rPr>
          <w:rFonts w:ascii="Times New Roman" w:hAnsi="Times New Roman"/>
          <w:sz w:val="24"/>
        </w:rPr>
        <w:t>. W zak</w:t>
      </w:r>
      <w:r>
        <w:rPr>
          <w:rFonts w:ascii="Times New Roman" w:hAnsi="Times New Roman"/>
          <w:sz w:val="24"/>
        </w:rPr>
        <w:t>resie koniecznym</w:t>
      </w:r>
      <w:r w:rsidR="00E26BF2">
        <w:rPr>
          <w:rFonts w:ascii="Times New Roman" w:hAnsi="Times New Roman"/>
          <w:sz w:val="24"/>
        </w:rPr>
        <w:t xml:space="preserve"> w cel</w:t>
      </w:r>
      <w:r>
        <w:rPr>
          <w:rFonts w:ascii="Times New Roman" w:hAnsi="Times New Roman"/>
          <w:sz w:val="24"/>
        </w:rPr>
        <w:t>u ochrony tajemnic handlowych lub innych informacji poufnych,</w:t>
      </w:r>
      <w:r w:rsidR="00E26BF2">
        <w:rPr>
          <w:rFonts w:ascii="Times New Roman" w:hAnsi="Times New Roman"/>
          <w:sz w:val="24"/>
        </w:rPr>
        <w:t xml:space="preserve"> w tym</w:t>
      </w:r>
      <w:r>
        <w:rPr>
          <w:rFonts w:ascii="Times New Roman" w:hAnsi="Times New Roman"/>
          <w:sz w:val="24"/>
        </w:rPr>
        <w:t xml:space="preserve"> danych osobowych, podmiot przekazujący dane może częściowo zredagować tekst dodatku przed udostępnieniem jego kopii, lecz przekazuje stosowne streszczenie, jeżeli bez takiego streszczenia osoba, której dane dotyczą, nie byłaby</w:t>
      </w:r>
      <w:r w:rsidR="00E26BF2">
        <w:rPr>
          <w:rFonts w:ascii="Times New Roman" w:hAnsi="Times New Roman"/>
          <w:sz w:val="24"/>
        </w:rPr>
        <w:t xml:space="preserve"> w sta</w:t>
      </w:r>
      <w:r>
        <w:rPr>
          <w:rFonts w:ascii="Times New Roman" w:hAnsi="Times New Roman"/>
          <w:sz w:val="24"/>
        </w:rPr>
        <w:t>nie zrozumieć treści takiego tekstu lub korzystać ze swoich praw. Na żądanie Strony przekazują osobie, której dane dotyczą, powody zredagowania tekstu,</w:t>
      </w:r>
      <w:r w:rsidR="00E26BF2">
        <w:rPr>
          <w:rFonts w:ascii="Times New Roman" w:hAnsi="Times New Roman"/>
          <w:sz w:val="24"/>
        </w:rPr>
        <w:t xml:space="preserve"> w mia</w:t>
      </w:r>
      <w:r>
        <w:rPr>
          <w:rFonts w:ascii="Times New Roman" w:hAnsi="Times New Roman"/>
          <w:sz w:val="24"/>
        </w:rPr>
        <w:t>rę możliwości bez ujawniania utajnionych informacji.</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Prawidłowość</w:t>
      </w:r>
    </w:p>
    <w:p w14:paraId="4863BBC1" w14:textId="4D612F5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Jeżeli podmiot odbierający dane zda sobie sprawę, że otrzymane przez niego dane osobowe są nieprawidłowe lub nieaktualne, powiadamia</w:t>
      </w:r>
      <w:r w:rsidR="00E26BF2">
        <w:rPr>
          <w:rFonts w:ascii="Times New Roman" w:hAnsi="Times New Roman"/>
          <w:sz w:val="24"/>
        </w:rPr>
        <w:t xml:space="preserve"> o tym</w:t>
      </w:r>
      <w:r>
        <w:rPr>
          <w:rFonts w:ascii="Times New Roman" w:hAnsi="Times New Roman"/>
          <w:sz w:val="24"/>
        </w:rPr>
        <w:t xml:space="preserve"> bez zbędnej zwłoki podmiot przekazujący dane</w:t>
      </w:r>
      <w:r w:rsidR="00E26BF2">
        <w:rPr>
          <w:rFonts w:ascii="Times New Roman" w:hAnsi="Times New Roman"/>
          <w:sz w:val="24"/>
        </w:rPr>
        <w:t>. W tak</w:t>
      </w:r>
      <w:r>
        <w:rPr>
          <w:rFonts w:ascii="Times New Roman" w:hAnsi="Times New Roman"/>
          <w:sz w:val="24"/>
        </w:rPr>
        <w:t>im przypadku podmiot odbierający dane współpracuje</w:t>
      </w:r>
      <w:r w:rsidR="00E26BF2">
        <w:rPr>
          <w:rFonts w:ascii="Times New Roman" w:hAnsi="Times New Roman"/>
          <w:sz w:val="24"/>
        </w:rPr>
        <w:t xml:space="preserve"> z pod</w:t>
      </w:r>
      <w:r>
        <w:rPr>
          <w:rFonts w:ascii="Times New Roman" w:hAnsi="Times New Roman"/>
          <w:sz w:val="24"/>
        </w:rPr>
        <w:t>miotem przekazującym dane</w:t>
      </w:r>
      <w:r w:rsidR="00E26BF2">
        <w:rPr>
          <w:rFonts w:ascii="Times New Roman" w:hAnsi="Times New Roman"/>
          <w:sz w:val="24"/>
        </w:rPr>
        <w:t xml:space="preserve"> w cel</w:t>
      </w:r>
      <w:r>
        <w:rPr>
          <w:rFonts w:ascii="Times New Roman" w:hAnsi="Times New Roman"/>
          <w:sz w:val="24"/>
        </w:rPr>
        <w:t>u ich sprostowania lub usunięcia.</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Czas trwania przetwarzania oraz usuwanie lub zwrot danych</w:t>
      </w:r>
    </w:p>
    <w:p w14:paraId="2843AE76" w14:textId="7144FF87" w:rsidR="00D45A17" w:rsidRPr="00B04FF3" w:rsidRDefault="00D45A17" w:rsidP="00B04FF3">
      <w:pPr>
        <w:pStyle w:val="CommentText"/>
      </w:pPr>
      <w:r>
        <w:rPr>
          <w:sz w:val="24"/>
        </w:rPr>
        <w:t>Przetwarzanie danych przez podmiot odbierający dane odbywa się wyłącznie przez czas określony</w:t>
      </w:r>
      <w:r w:rsidR="00E26BF2">
        <w:rPr>
          <w:sz w:val="24"/>
        </w:rPr>
        <w:t xml:space="preserve"> w zał</w:t>
      </w:r>
      <w:r>
        <w:rPr>
          <w:sz w:val="24"/>
        </w:rPr>
        <w:t>ączniku I część B. Po zakończeniu świadczenia usług przetwarzania podmiot odbierający dane, zgodnie</w:t>
      </w:r>
      <w:r w:rsidR="00E26BF2">
        <w:rPr>
          <w:sz w:val="24"/>
        </w:rPr>
        <w:t xml:space="preserve"> z wyb</w:t>
      </w:r>
      <w:r>
        <w:rPr>
          <w:sz w:val="24"/>
        </w:rPr>
        <w:t>orem podmiotu przekazującego dane, albo usuwa wszystkie dane osobowe przetworzone</w:t>
      </w:r>
      <w:r w:rsidR="00E26BF2">
        <w:rPr>
          <w:sz w:val="24"/>
        </w:rPr>
        <w:t xml:space="preserve"> w imi</w:t>
      </w:r>
      <w:r>
        <w:rPr>
          <w:sz w:val="24"/>
        </w:rPr>
        <w:t>eniu administratora</w:t>
      </w:r>
      <w:r w:rsidR="00E26BF2">
        <w:rPr>
          <w:sz w:val="24"/>
        </w:rPr>
        <w:t xml:space="preserve"> i pot</w:t>
      </w:r>
      <w:r>
        <w:rPr>
          <w:sz w:val="24"/>
        </w:rPr>
        <w:t>wierdza podmiotowi przekazującemu dane ich usunięcie, albo zwraca podmiotowi przekazującemu dane wszystkie dane osobowe przetworzone</w:t>
      </w:r>
      <w:r w:rsidR="00E26BF2">
        <w:rPr>
          <w:sz w:val="24"/>
        </w:rPr>
        <w:t xml:space="preserve"> w jeg</w:t>
      </w:r>
      <w:r>
        <w:rPr>
          <w:sz w:val="24"/>
        </w:rPr>
        <w:t>o imieniu</w:t>
      </w:r>
      <w:r w:rsidR="00E26BF2">
        <w:rPr>
          <w:sz w:val="24"/>
        </w:rPr>
        <w:t xml:space="preserve"> i usu</w:t>
      </w:r>
      <w:r>
        <w:rPr>
          <w:sz w:val="24"/>
        </w:rPr>
        <w:t>wa istniejące kopie. Do czasu usunięcia lub zwrotu danych podmiot odbierający dane nadal zapewnia zgodność</w:t>
      </w:r>
      <w:r w:rsidR="00E26BF2">
        <w:rPr>
          <w:sz w:val="24"/>
        </w:rPr>
        <w:t xml:space="preserve"> z nin</w:t>
      </w:r>
      <w:r>
        <w:rPr>
          <w:sz w:val="24"/>
        </w:rPr>
        <w:t>iejszymi klauzulami. Jeżeli lokalne prawo obowiązujące podmiot odbierający dane zabrania zwrotu lub usunięcia danych osobowych, podmiot odbierający dane gwarantuje, że będzie</w:t>
      </w:r>
      <w:r w:rsidR="00E26BF2">
        <w:rPr>
          <w:sz w:val="24"/>
        </w:rPr>
        <w:t xml:space="preserve"> w dal</w:t>
      </w:r>
      <w:r>
        <w:rPr>
          <w:sz w:val="24"/>
        </w:rPr>
        <w:t>szym ciągu zapewniał przestrzeganie niniejszych klauzul oraz że będzie przetwarzał je wyłącznie</w:t>
      </w:r>
      <w:r w:rsidR="00E26BF2">
        <w:rPr>
          <w:sz w:val="24"/>
        </w:rPr>
        <w:t xml:space="preserve"> w zak</w:t>
      </w:r>
      <w:r>
        <w:rPr>
          <w:sz w:val="24"/>
        </w:rPr>
        <w:t>resie</w:t>
      </w:r>
      <w:r w:rsidR="00E26BF2">
        <w:rPr>
          <w:sz w:val="24"/>
        </w:rPr>
        <w:t xml:space="preserve"> i w cza</w:t>
      </w:r>
      <w:r>
        <w:rPr>
          <w:sz w:val="24"/>
        </w:rPr>
        <w:t>sie wymaganym przez to prawo lokalne. Zasada ta pozostaje bez uszczerbku dla klauzuli 14,</w:t>
      </w:r>
      <w:r w:rsidR="00E26BF2">
        <w:rPr>
          <w:sz w:val="24"/>
        </w:rPr>
        <w:t xml:space="preserve"> w szc</w:t>
      </w:r>
      <w:r>
        <w:rPr>
          <w:sz w:val="24"/>
        </w:rPr>
        <w:t>zególności wymogu określonego</w:t>
      </w:r>
      <w:r w:rsidR="00E26BF2">
        <w:rPr>
          <w:sz w:val="24"/>
        </w:rPr>
        <w:t xml:space="preserve"> w kla</w:t>
      </w:r>
      <w:r>
        <w:rPr>
          <w:sz w:val="24"/>
        </w:rPr>
        <w:t xml:space="preserve">uzuli 14 </w:t>
      </w:r>
      <w:r w:rsidRPr="00E26BF2">
        <w:rPr>
          <w:sz w:val="24"/>
        </w:rPr>
        <w:t>lit.</w:t>
      </w:r>
      <w:r w:rsidR="00E26BF2" w:rsidRPr="00E26BF2">
        <w:rPr>
          <w:sz w:val="24"/>
        </w:rPr>
        <w:t> </w:t>
      </w:r>
      <w:r w:rsidRPr="00E26BF2">
        <w:rPr>
          <w:sz w:val="24"/>
        </w:rPr>
        <w:t>e)</w:t>
      </w:r>
      <w:r>
        <w:rPr>
          <w:sz w:val="24"/>
        </w:rPr>
        <w:t>, aby podmiot odbierający dane zgłaszał</w:t>
      </w:r>
      <w:r w:rsidR="00E26BF2">
        <w:rPr>
          <w:sz w:val="24"/>
        </w:rPr>
        <w:t xml:space="preserve"> w okr</w:t>
      </w:r>
      <w:r>
        <w:rPr>
          <w:sz w:val="24"/>
        </w:rPr>
        <w:t>esie obowiązywania umowy podmiotowi przekazującemu dane, jeżeli ma powody, aby sądzić, że podlega lub zaczął podlegać przepisom lub praktykom niezgodnym</w:t>
      </w:r>
      <w:r w:rsidR="00E26BF2">
        <w:rPr>
          <w:sz w:val="24"/>
        </w:rPr>
        <w:t xml:space="preserve"> z wym</w:t>
      </w:r>
      <w:r>
        <w:rPr>
          <w:sz w:val="24"/>
        </w:rPr>
        <w:t>ogami określonymi</w:t>
      </w:r>
      <w:r w:rsidR="00E26BF2">
        <w:rPr>
          <w:sz w:val="24"/>
        </w:rPr>
        <w:t xml:space="preserve"> w kla</w:t>
      </w:r>
      <w:r>
        <w:rPr>
          <w:sz w:val="24"/>
        </w:rPr>
        <w:t xml:space="preserve">uzuli 14 </w:t>
      </w:r>
      <w:r w:rsidRPr="00E26BF2">
        <w:rPr>
          <w:sz w:val="24"/>
        </w:rPr>
        <w:t>lit.</w:t>
      </w:r>
      <w:r w:rsidR="00E26BF2" w:rsidRPr="00E26BF2">
        <w:rPr>
          <w:sz w:val="24"/>
        </w:rPr>
        <w:t> </w:t>
      </w:r>
      <w:r w:rsidRPr="00E26BF2">
        <w:rPr>
          <w:sz w:val="24"/>
        </w:rPr>
        <w:t>a)</w:t>
      </w:r>
      <w:r>
        <w:rPr>
          <w:sz w:val="24"/>
        </w:rPr>
        <w:t xml:space="preserve">.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Bezpieczeństwo przetwarzania</w:t>
      </w:r>
    </w:p>
    <w:p w14:paraId="62A1A797" w14:textId="539CABB6" w:rsidR="00D45A17" w:rsidRPr="00D45A17" w:rsidRDefault="00D45A17" w:rsidP="00AD7014">
      <w:pPr>
        <w:pStyle w:val="Point0letter"/>
        <w:numPr>
          <w:ilvl w:val="1"/>
          <w:numId w:val="34"/>
        </w:numPr>
      </w:pPr>
      <w:r>
        <w:t>Podmiot odbierający dane,</w:t>
      </w:r>
      <w:r w:rsidR="00E26BF2">
        <w:t xml:space="preserve"> a pod</w:t>
      </w:r>
      <w:r>
        <w:t>czas przesyłania również podmiot przekazujący dane, wdraża odpowiednie środki techniczne</w:t>
      </w:r>
      <w:r w:rsidR="00E26BF2">
        <w:t xml:space="preserve"> i org</w:t>
      </w:r>
      <w:r>
        <w:t>anizacyjne</w:t>
      </w:r>
      <w:r w:rsidR="00E26BF2">
        <w:t xml:space="preserve"> w cel</w:t>
      </w:r>
      <w:r>
        <w:t>u zapewnienia bezpieczeństwa danych,</w:t>
      </w:r>
      <w:r w:rsidR="00E26BF2">
        <w:t xml:space="preserve"> w tym</w:t>
      </w:r>
      <w:r>
        <w:t xml:space="preserve"> ochrony przeciwko naruszeniu bezpieczeństwa prowadzącego do przypadkowego lub niezgodnego</w:t>
      </w:r>
      <w:r w:rsidR="00E26BF2">
        <w:t xml:space="preserve"> z pra</w:t>
      </w:r>
      <w:r>
        <w:t>wem zniszczenia, utracenia, zmodyfikowania, nieuprawnionego ujawnienia lub nieuprawnionego dostępu do tych danych (zwanego dalej „naruszeniem ochrony danych osobowych”). Przy ocenie odpowiedniego poziomu bezpieczeństwa podmioty te uwzględniają stan wiedzy technicznej, koszty wdrażania oraz charakter, zakres, kontekst</w:t>
      </w:r>
      <w:r w:rsidR="00E26BF2">
        <w:t xml:space="preserve"> i cel</w:t>
      </w:r>
      <w:r>
        <w:t xml:space="preserve"> lub cele przetwarzania,</w:t>
      </w:r>
      <w:r w:rsidR="00E26BF2">
        <w:t xml:space="preserve"> a tak</w:t>
      </w:r>
      <w:r>
        <w:t>że ryzyko wynikające</w:t>
      </w:r>
      <w:r w:rsidR="00E26BF2">
        <w:t xml:space="preserve"> z prz</w:t>
      </w:r>
      <w:r>
        <w:t>etwarzania dla osoby, której dane dotyczą. Strony rozważą</w:t>
      </w:r>
      <w:r w:rsidR="00E26BF2">
        <w:t xml:space="preserve"> w szc</w:t>
      </w:r>
      <w:r>
        <w:t>zególności posłużenie się szyfrowaniem lub pseudonimizacją,</w:t>
      </w:r>
      <w:r w:rsidR="00E26BF2">
        <w:t xml:space="preserve"> w tym</w:t>
      </w:r>
      <w:r>
        <w:t xml:space="preserve"> podczas przesyłania,</w:t>
      </w:r>
      <w:r w:rsidR="00E26BF2">
        <w:t xml:space="preserve"> w prz</w:t>
      </w:r>
      <w:r>
        <w:t>ypadkach, gdy cel przetwarzania może być spełniony</w:t>
      </w:r>
      <w:r w:rsidR="00E26BF2">
        <w:t xml:space="preserve"> w ten</w:t>
      </w:r>
      <w:r>
        <w:t xml:space="preserve"> sposób</w:t>
      </w:r>
      <w:r w:rsidR="00E26BF2">
        <w:t>. W prz</w:t>
      </w:r>
      <w:r>
        <w:t>ypadku pseudonimizacji dodatkowe informacje do celu przypisania danych osobowych konkretnej osobie, której dane dotyczą, pozostają, jeżeli jest to możliwe, pod wyłączną kontrolą podmiotu przekazującego dane lub administratora</w:t>
      </w:r>
      <w:r w:rsidR="00E26BF2">
        <w:t>. W ram</w:t>
      </w:r>
      <w:r>
        <w:t>ach obowiązków</w:t>
      </w:r>
      <w:r w:rsidR="00E26BF2">
        <w:t xml:space="preserve"> w try</w:t>
      </w:r>
      <w:r>
        <w:t>bie niniejszej litery podmiot odbierający dane wdraża co najmniej środki techniczne</w:t>
      </w:r>
      <w:r w:rsidR="00E26BF2">
        <w:t xml:space="preserve"> i org</w:t>
      </w:r>
      <w:r>
        <w:t>anizacyjne określone</w:t>
      </w:r>
      <w:r w:rsidR="00E26BF2">
        <w:t xml:space="preserve"> w zał</w:t>
      </w:r>
      <w:r>
        <w:t xml:space="preserve">ączniku II. Podmiot odbierający dane przeprowadza regularne kontrole, aby zagwarantować, że środki te wciąż zapewniają odpowiedni poziom bezpieczeństwa. </w:t>
      </w:r>
    </w:p>
    <w:p w14:paraId="6EA735A7" w14:textId="494E6D29" w:rsidR="00D45A17" w:rsidRPr="00D45A17" w:rsidRDefault="00D45A17" w:rsidP="00772EF4">
      <w:pPr>
        <w:pStyle w:val="Point0letter"/>
      </w:pPr>
      <w:r>
        <w:t>Podmiot odbierający dane udziela dostępu do danych członkom swojego personelu wyłącznie</w:t>
      </w:r>
      <w:r w:rsidR="00E26BF2">
        <w:t xml:space="preserve"> w zak</w:t>
      </w:r>
      <w:r>
        <w:t>resie ściśle niezbędnym do wykonania umowy, zarządzania umową oraz jej monitorowania. Zapewnia on, by osoby upoważnione do przetwarzania danych osobowych zobowiązały się do zachowania poufności lub by podlegały odpowiedniemu ustawowemu obowiązkowi zachowania poufności.</w:t>
      </w:r>
    </w:p>
    <w:p w14:paraId="1FC233CB" w14:textId="00CDFC2D" w:rsidR="00D45A17" w:rsidRPr="00D45A17" w:rsidRDefault="00D45A17" w:rsidP="00772EF4">
      <w:pPr>
        <w:pStyle w:val="Point0letter"/>
      </w:pPr>
      <w:r>
        <w:t>W przypadku naruszenia ochrony danych osobowych dotyczącego danych osobowych przetwarzanych przez podmiot odbierający dane na podstawie niniejszych klauzul podmiot odbierający dane stosuje odpowiednie środki</w:t>
      </w:r>
      <w:r w:rsidR="00E26BF2">
        <w:t xml:space="preserve"> w cel</w:t>
      </w:r>
      <w:r>
        <w:t>u zaradzenia temu naruszeniu,</w:t>
      </w:r>
      <w:r w:rsidR="00E26BF2">
        <w:t xml:space="preserve"> w tym</w:t>
      </w:r>
      <w:r>
        <w:t xml:space="preserve"> środki</w:t>
      </w:r>
      <w:r w:rsidR="00E26BF2">
        <w:t xml:space="preserve"> w cel</w:t>
      </w:r>
      <w:r>
        <w:t>u zminimalizowania jego negatywnych skutków. Po stwierdzeniu naruszenia podmiot odbierający dane zgłasza je również bez zbędnej zwłoki podmiotowi przekazującemu dane oraz –</w:t>
      </w:r>
      <w:r w:rsidR="00E26BF2">
        <w:t xml:space="preserve"> w raz</w:t>
      </w:r>
      <w:r>
        <w:t>ie potrzeby</w:t>
      </w:r>
      <w:r w:rsidR="00E26BF2">
        <w:t xml:space="preserve"> i w mia</w:t>
      </w:r>
      <w:r>
        <w:t>rę możliwości – administratorowi. Zgłoszenie takie zawiera szczegóły dotyczące punktu kontaktowego,</w:t>
      </w:r>
      <w:r w:rsidR="00E26BF2">
        <w:t xml:space="preserve"> w któ</w:t>
      </w:r>
      <w:r>
        <w:t>rym można uzyskać więcej informacji, opis charakteru naruszenia (w tym</w:t>
      </w:r>
      <w:r w:rsidR="00E26BF2">
        <w:t xml:space="preserve"> w mia</w:t>
      </w:r>
      <w:r>
        <w:t>rę możliwości kategorie</w:t>
      </w:r>
      <w:r w:rsidR="00E26BF2">
        <w:t xml:space="preserve"> i prz</w:t>
      </w:r>
      <w:r>
        <w:t>ybliżoną liczbę osób, których dane dotyczą, oraz przybliżoną liczbę wpisów danych osobowych, których dotyczy naruszenie), jego możliwe konsekwencje oraz środki zastosowane lub proponowane</w:t>
      </w:r>
      <w:r w:rsidR="00E26BF2">
        <w:t xml:space="preserve"> w cel</w:t>
      </w:r>
      <w:r>
        <w:t>u zaradzenia naruszeniu ochrony danych,</w:t>
      </w:r>
      <w:r w:rsidR="00E26BF2">
        <w:t xml:space="preserve"> w tym</w:t>
      </w:r>
      <w:r>
        <w:t xml:space="preserve"> środki</w:t>
      </w:r>
      <w:r w:rsidR="00E26BF2">
        <w:t xml:space="preserve"> w cel</w:t>
      </w:r>
      <w:r>
        <w:t>u zminimalizowania jego ewentualnych negatywnych skutków. Jeżeli oraz</w:t>
      </w:r>
      <w:r w:rsidR="00E26BF2">
        <w:t xml:space="preserve"> w zak</w:t>
      </w:r>
      <w:r>
        <w:t>resie,</w:t>
      </w:r>
      <w:r w:rsidR="00E26BF2">
        <w:t xml:space="preserve"> w jak</w:t>
      </w:r>
      <w:r>
        <w:t>im niemożliwe jest udzielenie wszystkich informacji</w:t>
      </w:r>
      <w:r w:rsidR="00E26BF2">
        <w:t xml:space="preserve"> w tym</w:t>
      </w:r>
      <w:r>
        <w:t xml:space="preserve"> samym czasie, pierwotne zgłoszenie zawiera informacje dostępne</w:t>
      </w:r>
      <w:r w:rsidR="00E26BF2">
        <w:t xml:space="preserve"> w dan</w:t>
      </w:r>
      <w:r>
        <w:t>ym momencie,</w:t>
      </w:r>
      <w:r w:rsidR="00E26BF2">
        <w:t xml:space="preserve"> a dal</w:t>
      </w:r>
      <w:r>
        <w:t>szych informacji udziela się sukcesywnie, bez zbędnej zwłoki</w:t>
      </w:r>
      <w:r w:rsidR="00E26BF2">
        <w:t xml:space="preserve"> w mia</w:t>
      </w:r>
      <w:r>
        <w:t xml:space="preserve">rę, jak staną się one dostępne. </w:t>
      </w:r>
    </w:p>
    <w:p w14:paraId="7849AA6A" w14:textId="6C9B3172" w:rsidR="00D45A17" w:rsidRPr="00D45A17" w:rsidRDefault="00D45A17" w:rsidP="00772EF4">
      <w:pPr>
        <w:pStyle w:val="Point0letter"/>
      </w:pPr>
      <w:r>
        <w:t>Podmiot odbierający dane współpracuje</w:t>
      </w:r>
      <w:r w:rsidR="00E26BF2">
        <w:t xml:space="preserve"> z pod</w:t>
      </w:r>
      <w:r>
        <w:t>miotem przekazującym dane</w:t>
      </w:r>
      <w:r w:rsidR="00E26BF2">
        <w:t xml:space="preserve"> i pom</w:t>
      </w:r>
      <w:r>
        <w:t>aga mu, aby umożliwić podmiotowi przekazującemu dane wypełnienie obowiązków określonych</w:t>
      </w:r>
      <w:r w:rsidR="00E26BF2">
        <w:t xml:space="preserve"> w roz</w:t>
      </w:r>
      <w:r>
        <w:t>porządzeniu (UE) 2016/679,</w:t>
      </w:r>
      <w:r w:rsidR="00E26BF2">
        <w:t xml:space="preserve"> w szc</w:t>
      </w:r>
      <w:r>
        <w:t>zególności obowiązku powiadomienia administratora, aby ten mógł</w:t>
      </w:r>
      <w:r w:rsidR="00E26BF2">
        <w:t xml:space="preserve"> z kol</w:t>
      </w:r>
      <w:r>
        <w:t>ei powiadomić właściwy organ nadzorczy</w:t>
      </w:r>
      <w:r w:rsidR="00E26BF2">
        <w:t xml:space="preserve"> i pos</w:t>
      </w:r>
      <w:r>
        <w:t>zkodowane osoby, których dane dotyczą, uwzględniając charakter przetwarzania oraz informacje, do których podmiot odbierający dane ma dostęp.</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Dane wrażliwe</w:t>
      </w:r>
    </w:p>
    <w:p w14:paraId="684E4EA7" w14:textId="3C1A3FCB"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Gdy przekazywanie obejmuje dane osobowe ujawniające pochodzenie rasowe lub etniczne, poglądy polityczne, przekonania religijne lub światopoglądowe, przynależność do związków zawodowych, dane genetyczne lub dane biometryczne</w:t>
      </w:r>
      <w:r w:rsidR="00E26BF2">
        <w:rPr>
          <w:rFonts w:ascii="Times New Roman" w:hAnsi="Times New Roman"/>
          <w:sz w:val="24"/>
        </w:rPr>
        <w:t xml:space="preserve"> w cel</w:t>
      </w:r>
      <w:r>
        <w:rPr>
          <w:rFonts w:ascii="Times New Roman" w:hAnsi="Times New Roman"/>
          <w:sz w:val="24"/>
        </w:rPr>
        <w:t>u jednoznacznego zidentyfikowania osoby fizycznej lub dane dotyczące zdrowia, seksualności lub orientacji seksualnej tej osoby lub dane dotyczące wyroków skazujących</w:t>
      </w:r>
      <w:r w:rsidR="00E26BF2">
        <w:rPr>
          <w:rFonts w:ascii="Times New Roman" w:hAnsi="Times New Roman"/>
          <w:sz w:val="24"/>
        </w:rPr>
        <w:t xml:space="preserve"> i czy</w:t>
      </w:r>
      <w:r>
        <w:rPr>
          <w:rFonts w:ascii="Times New Roman" w:hAnsi="Times New Roman"/>
          <w:sz w:val="24"/>
        </w:rPr>
        <w:t>nów zabronionych (zwane dalej „danymi wrażliwymi”), podmiot odbierający dane stosuje szczególne ograniczenia lub dodatkowe zabezpieczenia określone</w:t>
      </w:r>
      <w:r w:rsidR="00E26BF2">
        <w:rPr>
          <w:rFonts w:ascii="Times New Roman" w:hAnsi="Times New Roman"/>
          <w:sz w:val="24"/>
        </w:rPr>
        <w:t xml:space="preserve"> w zał</w:t>
      </w:r>
      <w:r>
        <w:rPr>
          <w:rFonts w:ascii="Times New Roman" w:hAnsi="Times New Roman"/>
          <w:sz w:val="24"/>
        </w:rPr>
        <w:t>ączniku I część B.</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Dalsze przekazywanie danych</w:t>
      </w:r>
    </w:p>
    <w:p w14:paraId="01B1E2AF" w14:textId="11444DF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Podmiot odbierający dane ujawnia dane osobowe stronie trzeciej wyłącznie na podstawie udokumentowanego polecenia administratora przekazanego podmiotowi odbierającemu dane przez podmiot przekazujący dane. Ponadto dane mogą zostać ujawnione stronie trzeciej zlokalizowanej poza terytorium Unii Europejskiej</w:t>
      </w:r>
      <w:r>
        <w:rPr>
          <w:rFonts w:ascii="Times New Roman" w:hAnsi="Times New Roman" w:cs="Times New Roman"/>
          <w:sz w:val="24"/>
          <w:vertAlign w:val="superscript"/>
        </w:rPr>
        <w:footnoteReference w:id="6"/>
      </w:r>
      <w:r>
        <w:rPr>
          <w:rFonts w:ascii="Times New Roman" w:hAnsi="Times New Roman"/>
          <w:sz w:val="24"/>
        </w:rPr>
        <w:t xml:space="preserve"> (w tym samym państwie co podmiot odbierający dane lub</w:t>
      </w:r>
      <w:r w:rsidR="00E26BF2">
        <w:rPr>
          <w:rFonts w:ascii="Times New Roman" w:hAnsi="Times New Roman"/>
          <w:sz w:val="24"/>
        </w:rPr>
        <w:t xml:space="preserve"> w inn</w:t>
      </w:r>
      <w:r>
        <w:rPr>
          <w:rFonts w:ascii="Times New Roman" w:hAnsi="Times New Roman"/>
          <w:sz w:val="24"/>
        </w:rPr>
        <w:t xml:space="preserve">ym państwie trzecim; dalej „dalsze przekazanie”) wyłącznie wówczas, gdy strona trzecia jest związana niniejszymi klauzulami bądź zgadza się im podlegać na mocy odpowiedniego modułu lub jeżeli: </w:t>
      </w:r>
    </w:p>
    <w:p w14:paraId="2051F6F1" w14:textId="2C556A5F" w:rsidR="00D45A17" w:rsidRPr="00D45A17" w:rsidRDefault="005A2898"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dalsze przekazanie odbywa się do państwa objętego decyzją stwierdzającą odpowiedni stopień ochrony, zgodnie</w:t>
      </w:r>
      <w:r w:rsidR="00E26BF2">
        <w:rPr>
          <w:rFonts w:ascii="Times New Roman" w:hAnsi="Times New Roman"/>
          <w:sz w:val="24"/>
        </w:rPr>
        <w:t xml:space="preserve"> z </w:t>
      </w:r>
      <w:r w:rsidR="00E26BF2" w:rsidRPr="00E26BF2">
        <w:rPr>
          <w:rFonts w:ascii="Times New Roman" w:hAnsi="Times New Roman"/>
          <w:sz w:val="24"/>
        </w:rPr>
        <w:t>art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5 rozporządzenia (UE) 2016/679, obejmującą dalsze przekazywanie;</w:t>
      </w:r>
    </w:p>
    <w:p w14:paraId="037B4B35" w14:textId="41C0FD12"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strona trzecia</w:t>
      </w:r>
      <w:r w:rsidR="00E26BF2">
        <w:rPr>
          <w:rFonts w:ascii="Times New Roman" w:hAnsi="Times New Roman"/>
          <w:sz w:val="24"/>
        </w:rPr>
        <w:t xml:space="preserve"> w inn</w:t>
      </w:r>
      <w:r>
        <w:rPr>
          <w:rFonts w:ascii="Times New Roman" w:hAnsi="Times New Roman"/>
          <w:sz w:val="24"/>
        </w:rPr>
        <w:t>y sposób zapewnia odpowiednie zabezpieczenia zgodnie</w:t>
      </w:r>
      <w:r w:rsidR="00E26BF2">
        <w:rPr>
          <w:rFonts w:ascii="Times New Roman" w:hAnsi="Times New Roman"/>
          <w:sz w:val="24"/>
        </w:rPr>
        <w:t xml:space="preserve"> z </w:t>
      </w:r>
      <w:r w:rsidR="00E26BF2" w:rsidRPr="00E26BF2">
        <w:rPr>
          <w:rFonts w:ascii="Times New Roman" w:hAnsi="Times New Roman"/>
          <w:sz w:val="24"/>
        </w:rPr>
        <w:t>art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 xml:space="preserve">6 </w:t>
      </w:r>
      <w:r w:rsidRPr="00E26BF2">
        <w:rPr>
          <w:rFonts w:ascii="Times New Roman" w:hAnsi="Times New Roman"/>
          <w:sz w:val="24"/>
        </w:rPr>
        <w:t>lub</w:t>
      </w:r>
      <w:r w:rsidR="00E26BF2" w:rsidRPr="00E26BF2">
        <w:rPr>
          <w:rFonts w:ascii="Times New Roman" w:hAnsi="Times New Roman"/>
          <w:sz w:val="24"/>
        </w:rPr>
        <w:t> </w:t>
      </w:r>
      <w:r w:rsidRPr="00E26BF2">
        <w:rPr>
          <w:rFonts w:ascii="Times New Roman" w:hAnsi="Times New Roman"/>
          <w:sz w:val="24"/>
        </w:rPr>
        <w:t>4</w:t>
      </w:r>
      <w:r>
        <w:rPr>
          <w:rFonts w:ascii="Times New Roman" w:hAnsi="Times New Roman"/>
          <w:sz w:val="24"/>
        </w:rPr>
        <w:t>7 rozporządzenia (UE) 2016/679;</w:t>
      </w:r>
    </w:p>
    <w:p w14:paraId="2C00D798" w14:textId="3BF04A22" w:rsidR="00D45A17" w:rsidRPr="00D45A17" w:rsidRDefault="005A2898"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dalsze przekazanie jest niezbędne do ustalenia, dochodzenia lub ochrony roszczeń</w:t>
      </w:r>
      <w:r w:rsidR="00E26BF2">
        <w:rPr>
          <w:rFonts w:ascii="Times New Roman" w:hAnsi="Times New Roman"/>
          <w:sz w:val="24"/>
        </w:rPr>
        <w:t xml:space="preserve"> w kon</w:t>
      </w:r>
      <w:r>
        <w:rPr>
          <w:rFonts w:ascii="Times New Roman" w:hAnsi="Times New Roman"/>
          <w:sz w:val="24"/>
        </w:rPr>
        <w:t>tekście szczególnego postępowania administracyjnego, regulacyjnego lub sądowego; lub</w:t>
      </w:r>
    </w:p>
    <w:p w14:paraId="375BA38F" w14:textId="1D600DCA" w:rsidR="00D45A17" w:rsidRPr="00D45A17" w:rsidRDefault="005A2898"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dalsze przekazanie jest niezbędne do ochrony żywotnych interesów osoby, której dane dotyczą, lub innej osoby fizycznej.</w:t>
      </w:r>
    </w:p>
    <w:p w14:paraId="519E6769" w14:textId="58137963"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Wszelkie dalsze przekazanie odbywa się pod warunkiem przestrzegania przez podmiot odbierający dane wszystkich pozostałych zabezpieczeń na mocy niniejszych klauzul,</w:t>
      </w:r>
      <w:r w:rsidR="00E26BF2">
        <w:rPr>
          <w:rFonts w:ascii="Times New Roman" w:hAnsi="Times New Roman"/>
          <w:sz w:val="24"/>
        </w:rPr>
        <w:t xml:space="preserve"> w szc</w:t>
      </w:r>
      <w:r>
        <w:rPr>
          <w:rFonts w:ascii="Times New Roman" w:hAnsi="Times New Roman"/>
          <w:sz w:val="24"/>
        </w:rPr>
        <w:t>zególności ograniczenia celu.</w:t>
      </w:r>
    </w:p>
    <w:p w14:paraId="44F20568" w14:textId="35FC4FA2"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Dokumentacja</w:t>
      </w:r>
      <w:r w:rsidR="00E26BF2">
        <w:rPr>
          <w:rFonts w:ascii="Times New Roman" w:hAnsi="Times New Roman"/>
          <w:b/>
          <w:sz w:val="24"/>
        </w:rPr>
        <w:t xml:space="preserve"> i zgo</w:t>
      </w:r>
      <w:r>
        <w:rPr>
          <w:rFonts w:ascii="Times New Roman" w:hAnsi="Times New Roman"/>
          <w:b/>
          <w:sz w:val="24"/>
        </w:rPr>
        <w:t>dność</w:t>
      </w:r>
    </w:p>
    <w:p w14:paraId="13C62D97" w14:textId="209BC726" w:rsidR="00D45A17" w:rsidRPr="00D45A17" w:rsidRDefault="00D45A17" w:rsidP="00AD7014">
      <w:pPr>
        <w:pStyle w:val="Point0letter"/>
        <w:numPr>
          <w:ilvl w:val="1"/>
          <w:numId w:val="35"/>
        </w:numPr>
      </w:pPr>
      <w:r>
        <w:t>Podmiot odbierający dane niezwłocznie</w:t>
      </w:r>
      <w:r w:rsidR="00E26BF2">
        <w:t xml:space="preserve"> i w odp</w:t>
      </w:r>
      <w:r>
        <w:t xml:space="preserve">owiedni sposób rozpatruje zapytania podmiotu przekazującego dane lub administratora dotyczące przetwarzania na mocy niniejszych klauzul. </w:t>
      </w:r>
    </w:p>
    <w:p w14:paraId="34CFC649" w14:textId="1D033AAE" w:rsidR="00D45A17" w:rsidRPr="00D45A17" w:rsidRDefault="00D45A17" w:rsidP="00772EF4">
      <w:pPr>
        <w:pStyle w:val="Point0letter"/>
      </w:pPr>
      <w:r>
        <w:t>Strony będą</w:t>
      </w:r>
      <w:r w:rsidR="00E26BF2">
        <w:t xml:space="preserve"> w sta</w:t>
      </w:r>
      <w:r>
        <w:t>nie wykazać przestrzeganie niniejszych klauzul</w:t>
      </w:r>
      <w:r w:rsidR="00E26BF2">
        <w:t>. W szc</w:t>
      </w:r>
      <w:r>
        <w:t>zególności podmiot odbierający dane przechowuje odpowiednią dokumentację czynności przetwarzania wykonanych</w:t>
      </w:r>
      <w:r w:rsidR="00E26BF2">
        <w:t xml:space="preserve"> w imi</w:t>
      </w:r>
      <w:r>
        <w:t>eniu administratora.</w:t>
      </w:r>
    </w:p>
    <w:p w14:paraId="21F69C7D" w14:textId="4869E51E" w:rsidR="00D45A17" w:rsidRPr="00D45A17" w:rsidRDefault="00D45A17" w:rsidP="00772EF4">
      <w:pPr>
        <w:pStyle w:val="Point0letter"/>
      </w:pPr>
      <w:r>
        <w:t>Podmiot odbierający dane udostępnia podmiotowi przekazującemu dane wszelkie informacje niezbędne, aby wykazać przestrzeganie obowiązków określonych</w:t>
      </w:r>
      <w:r w:rsidR="00E26BF2">
        <w:t xml:space="preserve"> w nin</w:t>
      </w:r>
      <w:r>
        <w:t>iejszych klauzulach,</w:t>
      </w:r>
      <w:r w:rsidR="00E26BF2">
        <w:t xml:space="preserve"> a pod</w:t>
      </w:r>
      <w:r>
        <w:t>miot przekazujący dane przekazuje te informacje administratorowi.</w:t>
      </w:r>
    </w:p>
    <w:p w14:paraId="0CDE2335" w14:textId="326DF38D" w:rsidR="00D45A17" w:rsidRPr="00D45A17" w:rsidRDefault="00D45A17" w:rsidP="00772EF4">
      <w:pPr>
        <w:pStyle w:val="Point0letter"/>
      </w:pPr>
      <w:r>
        <w:t>Podmiot odbierający dane umożliwia przeprowadzanie przez podmiot przekazujący dane audytów czynności przetwarzania objętych niniejszymi klauzulami</w:t>
      </w:r>
      <w:r w:rsidR="00E26BF2">
        <w:t xml:space="preserve"> w roz</w:t>
      </w:r>
      <w:r>
        <w:t>sądnych odstępach czasu lub</w:t>
      </w:r>
      <w:r w:rsidR="00E26BF2">
        <w:t xml:space="preserve"> w prz</w:t>
      </w:r>
      <w:r>
        <w:t>ypadku wystąpienia oznak niespełnienia tych obowiązków,</w:t>
      </w:r>
      <w:r w:rsidR="00E26BF2">
        <w:t xml:space="preserve"> a tak</w:t>
      </w:r>
      <w:r>
        <w:t>że wnosi wkład w te audyty. Dotyczy to również sytuacji,</w:t>
      </w:r>
      <w:r w:rsidR="00E26BF2">
        <w:t xml:space="preserve"> w któ</w:t>
      </w:r>
      <w:r>
        <w:t xml:space="preserve">rych podmiot przekazujący dane żąda audytu wykonania polecenia administratora. Podejmując decyzję dotyczącą przeprowadzenia audytu, podmiot przekazujący dane może uwzględnić odpowiednie certyfikacje posiadane przez podmiot odbierający dane. </w:t>
      </w:r>
    </w:p>
    <w:p w14:paraId="40F959C8" w14:textId="37070C3A" w:rsidR="00D45A17" w:rsidRPr="00D45A17" w:rsidRDefault="00D45A17" w:rsidP="00772EF4">
      <w:pPr>
        <w:pStyle w:val="Point0letter"/>
      </w:pPr>
      <w:r>
        <w:t>Jeżeli audyt dotyczy polecenia administratora, podmiot przekazujący dane udostępnia wyniki administratorowi.</w:t>
      </w:r>
    </w:p>
    <w:p w14:paraId="38F629F8" w14:textId="628610D6" w:rsidR="00D45A17" w:rsidRPr="00D45A17" w:rsidRDefault="00D45A17" w:rsidP="00772EF4">
      <w:pPr>
        <w:pStyle w:val="Point0letter"/>
      </w:pPr>
      <w:r>
        <w:t>Podmiot przekazujący dane może przeprowadzić audyt samodzielnie lub zlecić jego przeprowadzenie niezależnemu audytorowi. Audyty mogą obejmować kontrole</w:t>
      </w:r>
      <w:r w:rsidR="00E26BF2">
        <w:t xml:space="preserve"> w sie</w:t>
      </w:r>
      <w:r>
        <w:t>dzibie lub obiektach podmiotu odbierającego dane i,</w:t>
      </w:r>
      <w:r w:rsidR="00E26BF2">
        <w:t xml:space="preserve"> w sto</w:t>
      </w:r>
      <w:r>
        <w:t>sownych przypadkach, przeprowadzane są po powiadomieniu</w:t>
      </w:r>
      <w:r w:rsidR="00E26BF2">
        <w:t xml:space="preserve"> z roz</w:t>
      </w:r>
      <w:r>
        <w:t xml:space="preserve">sądnym wyprzedzeniem. </w:t>
      </w:r>
    </w:p>
    <w:p w14:paraId="56B4E08A" w14:textId="341CA9B6" w:rsidR="00D45A17" w:rsidRPr="00D45A17" w:rsidRDefault="00D45A17" w:rsidP="00772EF4">
      <w:pPr>
        <w:pStyle w:val="Point0letter"/>
      </w:pPr>
      <w:r>
        <w:t>Strony udostępniają właściwym organom nadzorczym na żądanie informacje,</w:t>
      </w:r>
      <w:r w:rsidR="00E26BF2">
        <w:t xml:space="preserve"> o któ</w:t>
      </w:r>
      <w:r>
        <w:t>rych mowa</w:t>
      </w:r>
      <w:r w:rsidR="00E26BF2">
        <w:t xml:space="preserve"> w </w:t>
      </w:r>
      <w:r w:rsidR="00E26BF2" w:rsidRPr="00E26BF2">
        <w:t>lit</w:t>
      </w:r>
      <w:r w:rsidRPr="00E26BF2">
        <w:t>.</w:t>
      </w:r>
      <w:r w:rsidR="00E26BF2" w:rsidRPr="00E26BF2">
        <w:t> </w:t>
      </w:r>
      <w:r w:rsidRPr="00E26BF2">
        <w:t>b)</w:t>
      </w:r>
      <w:r>
        <w:t xml:space="preserve"> i c),</w:t>
      </w:r>
      <w:r w:rsidR="00E26BF2">
        <w:t xml:space="preserve"> w tym</w:t>
      </w:r>
      <w:r>
        <w:t xml:space="preserve"> wyniki wszelkich audytów.</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MODUŁ CZWARTY: Przekazywanie przez podmiot przetwarzający administratorowi</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Polecenie</w:t>
      </w:r>
    </w:p>
    <w:p w14:paraId="4AC3495D" w14:textId="6C5AA047" w:rsidR="00D45A17" w:rsidRPr="00D45A17" w:rsidRDefault="00D45A17" w:rsidP="00AD7014">
      <w:pPr>
        <w:pStyle w:val="Point0letter"/>
        <w:numPr>
          <w:ilvl w:val="1"/>
          <w:numId w:val="36"/>
        </w:numPr>
      </w:pPr>
      <w:r>
        <w:t>Podmiot przekazujący dane przetwarza dane osobowe wyłącznie na udokumentowane polecenie podmiotu odbierającego dane występującego</w:t>
      </w:r>
      <w:r w:rsidR="00E26BF2">
        <w:t xml:space="preserve"> w rol</w:t>
      </w:r>
      <w:r>
        <w:t>i administratora.</w:t>
      </w:r>
    </w:p>
    <w:p w14:paraId="40E242A3" w14:textId="5ACEF7B1" w:rsidR="00D45A17" w:rsidRPr="00D45A17" w:rsidRDefault="00D45A17" w:rsidP="00772EF4">
      <w:pPr>
        <w:pStyle w:val="Point0letter"/>
      </w:pPr>
      <w:r>
        <w:t>Podmiot przekazujący dane niezwłocznie powiadamia podmiot odbierający dane, jeżeli nie może wykonać tego polecenia,</w:t>
      </w:r>
      <w:r w:rsidR="00E26BF2">
        <w:t xml:space="preserve"> w tym</w:t>
      </w:r>
      <w:r>
        <w:t xml:space="preserve"> jeżeli takie polecenie narusza przepisy rozporządzenia (UE) 2016/679 lub inne przepisy prawa Unii lub państwa członkowskiego dotyczące ochrony danych. </w:t>
      </w:r>
    </w:p>
    <w:p w14:paraId="4323367D" w14:textId="5F869738" w:rsidR="00D45A17" w:rsidRPr="00D45A17" w:rsidRDefault="00D45A17" w:rsidP="00772EF4">
      <w:pPr>
        <w:pStyle w:val="Point0letter"/>
      </w:pPr>
      <w:r>
        <w:t>Podmiot odbierający dane powinien zaniechać wszelkich działań, które uniemożliwiłyby podmiotowi przekazującemu dane wywiązanie się</w:t>
      </w:r>
      <w:r w:rsidR="00E26BF2">
        <w:t xml:space="preserve"> z obo</w:t>
      </w:r>
      <w:r>
        <w:t>wiązków ciążących na nim na podstawie rozporządzenia (UE) 2016/679,</w:t>
      </w:r>
      <w:r w:rsidR="00E26BF2">
        <w:t xml:space="preserve"> w tym w kon</w:t>
      </w:r>
      <w:r>
        <w:t>tekście podwykonawstwa przetwarzania lub</w:t>
      </w:r>
      <w:r w:rsidR="00E26BF2">
        <w:t xml:space="preserve"> w odn</w:t>
      </w:r>
      <w:r>
        <w:t>iesieniu do współpracy</w:t>
      </w:r>
      <w:r w:rsidR="00E26BF2">
        <w:t xml:space="preserve"> z wła</w:t>
      </w:r>
      <w:r>
        <w:t>ściwymi organami nadzorczymi.</w:t>
      </w:r>
    </w:p>
    <w:p w14:paraId="38EE39FE" w14:textId="6DA38992" w:rsidR="00D45A17" w:rsidRPr="00D45A17" w:rsidRDefault="00D45A17" w:rsidP="00772EF4">
      <w:pPr>
        <w:pStyle w:val="Point0letter"/>
      </w:pPr>
      <w:r>
        <w:t>Po zakończeniu świadczenia usług przetwarzania podmiot przekazujący dane, zgodnie</w:t>
      </w:r>
      <w:r w:rsidR="00E26BF2">
        <w:t xml:space="preserve"> z wyb</w:t>
      </w:r>
      <w:r>
        <w:t>orem podmiotu odbierającego dane, albo usuwa wszystkie dane osobowe przetworzone</w:t>
      </w:r>
      <w:r w:rsidR="00E26BF2">
        <w:t xml:space="preserve"> w imi</w:t>
      </w:r>
      <w:r>
        <w:t>eniu podmiotu odbierającego dane</w:t>
      </w:r>
      <w:r w:rsidR="00E26BF2">
        <w:t xml:space="preserve"> i pot</w:t>
      </w:r>
      <w:r>
        <w:t>wierdza podmiotowi odbierającemu dane ich usunięcie, albo zwraca podmiotowi odbierającemu dane wszystkie dane osobowe przetworzone</w:t>
      </w:r>
      <w:r w:rsidR="00E26BF2">
        <w:t xml:space="preserve"> w jeg</w:t>
      </w:r>
      <w:r>
        <w:t>o imieniu</w:t>
      </w:r>
      <w:r w:rsidR="00E26BF2">
        <w:t xml:space="preserve"> i usu</w:t>
      </w:r>
      <w:r>
        <w:t>wa istniejące kopie.</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Bezpieczeństwo przetwarzania</w:t>
      </w:r>
    </w:p>
    <w:p w14:paraId="26324449" w14:textId="54FD1CDA" w:rsidR="00D45A17" w:rsidRPr="00D45A17" w:rsidRDefault="00D45A17" w:rsidP="00AD7014">
      <w:pPr>
        <w:pStyle w:val="Point0letter"/>
        <w:numPr>
          <w:ilvl w:val="1"/>
          <w:numId w:val="37"/>
        </w:numPr>
      </w:pPr>
      <w:r>
        <w:t>Strony wdrażają odpowiednie środki techniczne</w:t>
      </w:r>
      <w:r w:rsidR="00E26BF2">
        <w:t xml:space="preserve"> i org</w:t>
      </w:r>
      <w:r>
        <w:t>anizacyjne</w:t>
      </w:r>
      <w:r w:rsidR="00E26BF2">
        <w:t xml:space="preserve"> w cel</w:t>
      </w:r>
      <w:r>
        <w:t>u zapewnienia bezpieczeństwa danych,</w:t>
      </w:r>
      <w:r w:rsidR="00E26BF2">
        <w:t xml:space="preserve"> w tym</w:t>
      </w:r>
      <w:r>
        <w:t xml:space="preserve"> podczas przesyłania, oraz ochrony przeciwko naruszeniu bezpieczeństwa prowadzącego do przypadkowego lub niezgodnego</w:t>
      </w:r>
      <w:r w:rsidR="00E26BF2">
        <w:t xml:space="preserve"> z pra</w:t>
      </w:r>
      <w:r>
        <w:t>wem zniszczenia, utracenia, zmodyfikowania, nieuprawnionego ujawnienia lub nieuprawnionego dostępu (zwanego dalej „naruszeniem ochrony danych osobowych”). Przy ocenie odpowiedniego poziomu bezpieczeństwa podmioty te uwzględniają stan wiedzy technicznej, koszty wdrażania oraz charakter danych osobowych</w:t>
      </w:r>
      <w:r>
        <w:rPr>
          <w:vertAlign w:val="superscript"/>
        </w:rPr>
        <w:footnoteReference w:id="7"/>
      </w:r>
      <w:r>
        <w:t>, charakter, zakres, kontekst</w:t>
      </w:r>
      <w:r w:rsidR="00E26BF2">
        <w:t xml:space="preserve"> i cel</w:t>
      </w:r>
      <w:r>
        <w:t xml:space="preserve"> lub cele przetwarzania,</w:t>
      </w:r>
      <w:r w:rsidR="00E26BF2">
        <w:t xml:space="preserve"> a tak</w:t>
      </w:r>
      <w:r>
        <w:t>że ryzyko wynikające</w:t>
      </w:r>
      <w:r w:rsidR="00E26BF2">
        <w:t xml:space="preserve"> z prz</w:t>
      </w:r>
      <w:r>
        <w:t>etwarzania dla osoby, której dane dotyczą,</w:t>
      </w:r>
      <w:r w:rsidR="00E26BF2">
        <w:t xml:space="preserve"> a w szc</w:t>
      </w:r>
      <w:r>
        <w:t>zególności rozważają posłużenie się szyfrowaniem lub pseudonimizacją,</w:t>
      </w:r>
      <w:r w:rsidR="00E26BF2">
        <w:t xml:space="preserve"> w tym</w:t>
      </w:r>
      <w:r>
        <w:t xml:space="preserve"> podczas przesyłania,</w:t>
      </w:r>
      <w:r w:rsidR="00E26BF2">
        <w:t xml:space="preserve"> w prz</w:t>
      </w:r>
      <w:r>
        <w:t>ypadkach gdy cel przetwarzania może być spełniony</w:t>
      </w:r>
      <w:r w:rsidR="00E26BF2">
        <w:t xml:space="preserve"> w ten</w:t>
      </w:r>
      <w:r>
        <w:t xml:space="preserve"> sposób. </w:t>
      </w:r>
    </w:p>
    <w:p w14:paraId="71726E19" w14:textId="78F91576" w:rsidR="00D45A17" w:rsidRPr="00D45A17" w:rsidRDefault="00D45A17" w:rsidP="00772EF4">
      <w:pPr>
        <w:pStyle w:val="Point0letter"/>
      </w:pPr>
      <w:r>
        <w:t>Podmiot przekazujący dane pomaga podmiotowi odbierającemu dane zapewnić odpowiednie bezpieczeństwo danych zgodnie</w:t>
      </w:r>
      <w:r w:rsidR="00E26BF2">
        <w:t xml:space="preserve"> z </w:t>
      </w:r>
      <w:r w:rsidR="00E26BF2" w:rsidRPr="00E26BF2">
        <w:t>lit</w:t>
      </w:r>
      <w:r w:rsidRPr="00E26BF2">
        <w:t>.</w:t>
      </w:r>
      <w:r w:rsidR="00E26BF2" w:rsidRPr="00E26BF2">
        <w:t> </w:t>
      </w:r>
      <w:r w:rsidRPr="00E26BF2">
        <w:t>a)</w:t>
      </w:r>
      <w:r w:rsidR="00E26BF2">
        <w:t>. W prz</w:t>
      </w:r>
      <w:r>
        <w:t>ypadku naruszenia ochrony danych osobowych dotyczącego danych osobowych przetwarzanych przez podmiot przekazujący dane na mocy niniejszych klauzul podmiot przekazujący dane niezwłocznie powiadamia podmiot odbierający dane, kiedy tylko dowie się, że doszło do takiego naruszenia,</w:t>
      </w:r>
      <w:r w:rsidR="00E26BF2">
        <w:t xml:space="preserve"> i pom</w:t>
      </w:r>
      <w:r>
        <w:t>aga podmiotowi przekazującemu dane</w:t>
      </w:r>
      <w:r w:rsidR="00E26BF2">
        <w:t xml:space="preserve"> w zar</w:t>
      </w:r>
      <w:r>
        <w:t>adzeniu temu naruszeniu.</w:t>
      </w:r>
    </w:p>
    <w:p w14:paraId="4DF69D28" w14:textId="77777777" w:rsidR="00D45A17" w:rsidRPr="00D45A17" w:rsidRDefault="00D45A17" w:rsidP="00772EF4">
      <w:pPr>
        <w:pStyle w:val="Point0letter"/>
      </w:pPr>
      <w:r>
        <w:t>Podmiot przekazujący dane zapewnia, by osoby upoważnione do przetwarzania danych osobowych zobowiązały się do zachowania poufności lub by podlegały odpowiedniemu ustawowemu obowiązkowi zachowania poufności.</w:t>
      </w:r>
    </w:p>
    <w:p w14:paraId="08F7ECEA" w14:textId="478193AD"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Dokumentacja</w:t>
      </w:r>
      <w:r w:rsidR="00E26BF2">
        <w:rPr>
          <w:rFonts w:ascii="Times New Roman" w:hAnsi="Times New Roman"/>
          <w:b/>
          <w:sz w:val="24"/>
        </w:rPr>
        <w:t xml:space="preserve"> i zgo</w:t>
      </w:r>
      <w:r>
        <w:rPr>
          <w:rFonts w:ascii="Times New Roman" w:hAnsi="Times New Roman"/>
          <w:b/>
          <w:sz w:val="24"/>
        </w:rPr>
        <w:t>dność</w:t>
      </w:r>
    </w:p>
    <w:p w14:paraId="2A487745" w14:textId="0A481262" w:rsidR="00D45A17" w:rsidRPr="00D45A17" w:rsidRDefault="00D45A17" w:rsidP="00AD7014">
      <w:pPr>
        <w:pStyle w:val="Point0letter"/>
        <w:numPr>
          <w:ilvl w:val="1"/>
          <w:numId w:val="38"/>
        </w:numPr>
      </w:pPr>
      <w:r>
        <w:t>Strony będą</w:t>
      </w:r>
      <w:r w:rsidR="00E26BF2">
        <w:t xml:space="preserve"> w sta</w:t>
      </w:r>
      <w:r>
        <w:t xml:space="preserve">nie wykazać przestrzeganie niniejszych klauzul. </w:t>
      </w:r>
    </w:p>
    <w:p w14:paraId="391456A0" w14:textId="24E3D4A8" w:rsidR="00D45A17" w:rsidRPr="00D45A17" w:rsidRDefault="00D45A17" w:rsidP="00772EF4">
      <w:pPr>
        <w:pStyle w:val="Point0letter"/>
      </w:pPr>
      <w:r>
        <w:t>Podmiot przekazujący dane udostępnia podmiotowi odbierającemu dane wszelkie informacje niezbędne do wykazania przestrzegania obowiązków określonych</w:t>
      </w:r>
      <w:r w:rsidR="00E26BF2">
        <w:t xml:space="preserve"> w nin</w:t>
      </w:r>
      <w:r>
        <w:t>iejszych klauzulach oraz do umożliwienia przeprowadzania audytów,</w:t>
      </w:r>
      <w:r w:rsidR="00E26BF2">
        <w:t xml:space="preserve"> a tak</w:t>
      </w:r>
      <w:r>
        <w:t>że wniesienia wkładu w te audyty.</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9</w:t>
      </w:r>
    </w:p>
    <w:p w14:paraId="6E821514" w14:textId="3344E52E"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Korzystanie</w:t>
      </w:r>
      <w:r w:rsidR="00E26BF2">
        <w:rPr>
          <w:rFonts w:ascii="Times New Roman" w:hAnsi="Times New Roman"/>
          <w:b/>
          <w:i/>
          <w:sz w:val="24"/>
        </w:rPr>
        <w:t xml:space="preserve"> z usł</w:t>
      </w:r>
      <w:r>
        <w:rPr>
          <w:rFonts w:ascii="Times New Roman" w:hAnsi="Times New Roman"/>
          <w:b/>
          <w:i/>
          <w:sz w:val="24"/>
        </w:rPr>
        <w:t>ug podwykonawców przetwarzania</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22C0015C" w14:textId="050E37D3" w:rsidR="00D45A17" w:rsidRPr="00D45A17" w:rsidRDefault="00D45A17" w:rsidP="00AD7014">
      <w:pPr>
        <w:pStyle w:val="Point0letter"/>
        <w:numPr>
          <w:ilvl w:val="1"/>
          <w:numId w:val="39"/>
        </w:numPr>
      </w:pPr>
      <w:r>
        <w:t>WARIANT 1: UPRZEDNIA SZCZEGÓŁOWA ZGODA Podmiot odbierający dane nie może zlecać</w:t>
      </w:r>
      <w:r w:rsidR="00E26BF2">
        <w:t xml:space="preserve"> w ram</w:t>
      </w:r>
      <w:r>
        <w:t>ach podwykonawstwa żadnych czynności przetwarzania realizowanych</w:t>
      </w:r>
      <w:r w:rsidR="00E26BF2">
        <w:t xml:space="preserve"> w imi</w:t>
      </w:r>
      <w:r>
        <w:t>eniu podmiotu przekazującego dane na podstawie niniejszych klauzul podwykonawcy przetwarzania bez uzyskania uprzedniej szczegółowej pisemnej zgody podmiotu przekazującego dane. Podmiot odbierający dane przedstawia wniosek</w:t>
      </w:r>
      <w:r w:rsidR="00E26BF2">
        <w:t xml:space="preserve"> o udz</w:t>
      </w:r>
      <w:r>
        <w:t>ielenie szczegółowej zgody przynajmniej [</w:t>
      </w:r>
      <w:r w:rsidRPr="001E4185">
        <w:rPr>
          <w:i/>
        </w:rPr>
        <w:t>należy wskazać termin</w:t>
      </w:r>
      <w:r>
        <w:t>] przed zaangażowaniem podwykonawcy przetwarzania, wraz</w:t>
      </w:r>
      <w:r w:rsidR="00E26BF2">
        <w:t xml:space="preserve"> z inf</w:t>
      </w:r>
      <w:r>
        <w:t>ormacjami, których podmiot przekazujący dane potrzebuje do podjęcia decyzji</w:t>
      </w:r>
      <w:r w:rsidR="00E26BF2">
        <w:t xml:space="preserve"> w spr</w:t>
      </w:r>
      <w:r>
        <w:t>awie wydania zgody. Załącznik III zawiera wykaz podwykonawców przetwarzania już upoważnionych przez podmiot przekazujący dane. Strony są obowiązane do aktualizacji załącznika III.</w:t>
      </w:r>
    </w:p>
    <w:p w14:paraId="3B00E609" w14:textId="217CB447"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WARIANT 2: OGÓLNA PISEMNA ZGODA Podmiot odbierający dane ma ogólną zgodę podmiotu przekazującego dane na angażowanie podwykonawców przetwarzania widniejących</w:t>
      </w:r>
      <w:r w:rsidR="00E26BF2">
        <w:rPr>
          <w:rFonts w:ascii="Times New Roman" w:hAnsi="Times New Roman"/>
          <w:sz w:val="24"/>
        </w:rPr>
        <w:t xml:space="preserve"> w uzg</w:t>
      </w:r>
      <w:r>
        <w:rPr>
          <w:rFonts w:ascii="Times New Roman" w:hAnsi="Times New Roman"/>
          <w:sz w:val="24"/>
        </w:rPr>
        <w:t>odnionym wykazie. Podmiot odbierający dane wyraźnie informuje na piśmie podmiot przekazujący dane</w:t>
      </w:r>
      <w:r w:rsidR="00E26BF2">
        <w:rPr>
          <w:rFonts w:ascii="Times New Roman" w:hAnsi="Times New Roman"/>
          <w:sz w:val="24"/>
        </w:rPr>
        <w:t xml:space="preserve"> o wsz</w:t>
      </w:r>
      <w:r>
        <w:rPr>
          <w:rFonts w:ascii="Times New Roman" w:hAnsi="Times New Roman"/>
          <w:sz w:val="24"/>
        </w:rPr>
        <w:t>elkich zamierzonych zmianach</w:t>
      </w:r>
      <w:r w:rsidR="00E26BF2">
        <w:rPr>
          <w:rFonts w:ascii="Times New Roman" w:hAnsi="Times New Roman"/>
          <w:sz w:val="24"/>
        </w:rPr>
        <w:t xml:space="preserve"> w tym</w:t>
      </w:r>
      <w:r>
        <w:rPr>
          <w:rFonts w:ascii="Times New Roman" w:hAnsi="Times New Roman"/>
          <w:sz w:val="24"/>
        </w:rPr>
        <w:t xml:space="preserve"> wykazie polegających na dodaniu lub zastąpieniu podwykonawców przetwarzania</w:t>
      </w:r>
      <w:r w:rsidR="00E26BF2">
        <w:rPr>
          <w:rFonts w:ascii="Times New Roman" w:hAnsi="Times New Roman"/>
          <w:sz w:val="24"/>
        </w:rPr>
        <w:t xml:space="preserve"> z wyp</w:t>
      </w:r>
      <w:r>
        <w:rPr>
          <w:rFonts w:ascii="Times New Roman" w:hAnsi="Times New Roman"/>
          <w:sz w:val="24"/>
        </w:rPr>
        <w:t>rzedzeniem wynoszącym co najmniej [</w:t>
      </w:r>
      <w:r>
        <w:rPr>
          <w:rFonts w:ascii="Times New Roman" w:hAnsi="Times New Roman"/>
          <w:i/>
          <w:sz w:val="24"/>
        </w:rPr>
        <w:t>określić przedział czasu</w:t>
      </w:r>
      <w:r>
        <w:rPr>
          <w:rFonts w:ascii="Times New Roman" w:hAnsi="Times New Roman"/>
          <w:sz w:val="24"/>
        </w:rPr>
        <w:t>], dając</w:t>
      </w:r>
      <w:r w:rsidR="00E26BF2">
        <w:rPr>
          <w:rFonts w:ascii="Times New Roman" w:hAnsi="Times New Roman"/>
          <w:sz w:val="24"/>
        </w:rPr>
        <w:t xml:space="preserve"> w ten</w:t>
      </w:r>
      <w:r>
        <w:rPr>
          <w:rFonts w:ascii="Times New Roman" w:hAnsi="Times New Roman"/>
          <w:sz w:val="24"/>
        </w:rPr>
        <w:t xml:space="preserve"> sposób podmiotowi przekazującemu dane wystarczający czas na wyrażenie sprzeciwu wobec takich zmian przed zaangażowaniem podwykonawcy lub podwykonawców przetwarzania. </w:t>
      </w:r>
      <w:r>
        <w:rPr>
          <w:rFonts w:ascii="Times New Roman" w:hAnsi="Times New Roman"/>
          <w:sz w:val="24"/>
          <w:szCs w:val="24"/>
        </w:rPr>
        <w:t>Podmiot odbierający dane dostarcza podmiotowi przekazującemu dane informacje niezbędne do umożliwienia mu</w:t>
      </w:r>
      <w:r w:rsidR="00772EF4">
        <w:rPr>
          <w:rFonts w:ascii="Times New Roman" w:hAnsi="Times New Roman"/>
          <w:sz w:val="24"/>
          <w:szCs w:val="24"/>
        </w:rPr>
        <w:t xml:space="preserve"> wykonania prawa do sprzeciwu.</w:t>
      </w:r>
    </w:p>
    <w:p w14:paraId="2C85C947" w14:textId="2E5B5C9A" w:rsidR="00D45A17" w:rsidRPr="00D45A17" w:rsidRDefault="00D45A17" w:rsidP="00772EF4">
      <w:pPr>
        <w:pStyle w:val="Point0letter"/>
      </w:pPr>
      <w:r>
        <w:t>Jeżeli podmiot odbierający dane angażuje podwykonawcę przetwarzania do celów wykonania określonych czynności przetwarzania (w imieniu podmiotu przekazującego dane), czyni to na podstawie pisemnej umowy, która zasadniczo przewiduje takie same obowiązki</w:t>
      </w:r>
      <w:r w:rsidR="00E26BF2">
        <w:t xml:space="preserve"> w odn</w:t>
      </w:r>
      <w:r>
        <w:t>iesieniu do ochrony danych, jakie wiążą podmiot odbierający dane na mocy niniejszych klauzul,</w:t>
      </w:r>
      <w:r w:rsidR="00E26BF2">
        <w:t xml:space="preserve"> w tym w zak</w:t>
      </w:r>
      <w:r>
        <w:t>resie praw osób, których dane dotyczą, przysługujących im jako osobom trzecim, na rzecz których zawarto umowę</w:t>
      </w:r>
      <w:r>
        <w:rPr>
          <w:rStyle w:val="FootnoteReference"/>
        </w:rPr>
        <w:footnoteReference w:id="8"/>
      </w:r>
      <w:r>
        <w:t>. Strony uzgadniają, że przestrzegając niniejszej klauzuli, podmiot odbierający dane wypełnia swoje obowiązki wynikające</w:t>
      </w:r>
      <w:r w:rsidR="00E26BF2">
        <w:t xml:space="preserve"> z kla</w:t>
      </w:r>
      <w:r>
        <w:t>uzuli 8.8. Podmiot odbierający dane zapewnia, aby podwykonawca przetwarzania wywiązywał się</w:t>
      </w:r>
      <w:r w:rsidR="00E26BF2">
        <w:t xml:space="preserve"> z obo</w:t>
      </w:r>
      <w:r>
        <w:t>wiązków, którym podmiot odbierający dane podlega na podstawie niniejszych klauzul.</w:t>
      </w:r>
    </w:p>
    <w:p w14:paraId="238772C0" w14:textId="5B7A9FB1" w:rsidR="00D45A17" w:rsidRPr="00D45A17" w:rsidRDefault="00D45A17" w:rsidP="00772EF4">
      <w:pPr>
        <w:pStyle w:val="Point0letter"/>
      </w:pPr>
      <w:r>
        <w:t>Na żądanie podmiotu przekazującego dane podmiot odbierający dane przekazuje podmiotowi przekazującemu dane kopię umowy dotyczącej podwykonawstwa przetwarzania oraz wszelkich późniejszych zmian</w:t>
      </w:r>
      <w:r w:rsidR="00E26BF2">
        <w:t>. W zak</w:t>
      </w:r>
      <w:r>
        <w:t>resie koniecznym do zapewnienia ochrony tajemnic handlowych lub innych informacji poufnych,</w:t>
      </w:r>
      <w:r w:rsidR="00E26BF2">
        <w:t xml:space="preserve"> w tym</w:t>
      </w:r>
      <w:r>
        <w:t xml:space="preserve"> danych osobowych, podmiot odbierający dane może zredagować tekst umowy przed udostępnieniem jej kopii.</w:t>
      </w:r>
    </w:p>
    <w:p w14:paraId="1E49EDF1" w14:textId="16BE4655" w:rsidR="00D45A17" w:rsidRPr="00D45A17" w:rsidRDefault="00D45A17" w:rsidP="00772EF4">
      <w:pPr>
        <w:pStyle w:val="Point0letter"/>
      </w:pPr>
      <w:r>
        <w:t>Podmiot odbierający dane pozostaje</w:t>
      </w:r>
      <w:r w:rsidR="00E26BF2">
        <w:t xml:space="preserve"> w peł</w:t>
      </w:r>
      <w:r>
        <w:t>ni odpowiedzialny wobec podmiotu przekazującego dane za wykonywanie obowiązków podwykonawcy przetwarzania wynikających</w:t>
      </w:r>
      <w:r w:rsidR="00E26BF2">
        <w:t xml:space="preserve"> z umo</w:t>
      </w:r>
      <w:r>
        <w:t>wy zawartej przez niego</w:t>
      </w:r>
      <w:r w:rsidR="00E26BF2">
        <w:t xml:space="preserve"> z pod</w:t>
      </w:r>
      <w:r>
        <w:t>miotem odbierającym dane. Podmiot odbierający dane powiadamia podmiot przekazujący dane</w:t>
      </w:r>
      <w:r w:rsidR="00E26BF2">
        <w:t xml:space="preserve"> o każ</w:t>
      </w:r>
      <w:r>
        <w:t>dym przypadku niewypełnienia przez podwykonawcę przetwarzania obowiązków wynikających</w:t>
      </w:r>
      <w:r w:rsidR="00E26BF2">
        <w:t xml:space="preserve"> z tej</w:t>
      </w:r>
      <w:r>
        <w:t xml:space="preserve"> umowy. </w:t>
      </w:r>
    </w:p>
    <w:p w14:paraId="153A0740" w14:textId="4D50B534" w:rsidR="00D45A17" w:rsidRPr="00D45A17" w:rsidRDefault="00D45A17" w:rsidP="00772EF4">
      <w:pPr>
        <w:pStyle w:val="Point0letter"/>
      </w:pPr>
      <w:r>
        <w:t>Podmiot odbierający dane uzgadnia</w:t>
      </w:r>
      <w:r w:rsidR="00E26BF2">
        <w:t xml:space="preserve"> z pod</w:t>
      </w:r>
      <w:r>
        <w:t>wykonawcą przetwarzania klauzulę na rzecz osoby trzeciej, na rzecz której zawarto umowę, na mocy której to klauzuli –</w:t>
      </w:r>
      <w:r w:rsidR="00E26BF2">
        <w:t xml:space="preserve"> w prz</w:t>
      </w:r>
      <w:r>
        <w:t>ypadku gdy podmiot odbierający dane przestał istnieć faktycznie lub formalnie lub stał się niewypłacalny – podmiot przekazujący dane ma prawo rozwiązać umowę dotyczącą podwykonawstwa przetwarzania</w:t>
      </w:r>
      <w:r w:rsidR="00E26BF2">
        <w:t xml:space="preserve"> i pol</w:t>
      </w:r>
      <w:r>
        <w:t>ecić podwykonawcy przetwarzania usunięcie lub zwrot danych osobowych.</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3D2B74E4" w14:textId="33E41316" w:rsidR="00D45A17" w:rsidRPr="00D45A17" w:rsidRDefault="00D45A17" w:rsidP="00772EF4">
      <w:pPr>
        <w:pStyle w:val="Point0letter"/>
      </w:pPr>
      <w:r>
        <w:t>WARIANT 1: UPRZEDNIA SZCZEGÓŁOWA ZGODA Podmiot odbierający dane nie może zlecać</w:t>
      </w:r>
      <w:r w:rsidR="00E26BF2">
        <w:t xml:space="preserve"> w ram</w:t>
      </w:r>
      <w:r>
        <w:t>ach podwykonawstwa żadnych czynności przetwarzania realizowanych</w:t>
      </w:r>
      <w:r w:rsidR="00E26BF2">
        <w:t xml:space="preserve"> w imi</w:t>
      </w:r>
      <w:r>
        <w:t>eniu podmiotu przekazującego dane na podstawie niniejszych klauzul podwykonawcy przetwarzania bez uzyskania uprzedniej szczegółowej pisemnej zgody administratora. Podmiot odbierający dane przedstawia wniosek</w:t>
      </w:r>
      <w:r w:rsidR="00E26BF2">
        <w:t xml:space="preserve"> o udz</w:t>
      </w:r>
      <w:r>
        <w:t>ielenie szczegółowej zgody przynajmniej [</w:t>
      </w:r>
      <w:r>
        <w:rPr>
          <w:i/>
        </w:rPr>
        <w:t>należy wskazać termin</w:t>
      </w:r>
      <w:r>
        <w:t>] przed zaangażowaniem podwykonawcy przetwarzania, wraz</w:t>
      </w:r>
      <w:r w:rsidR="00E26BF2">
        <w:t xml:space="preserve"> z inf</w:t>
      </w:r>
      <w:r>
        <w:t>ormacjami, których administrator potrzebuje do podjęcia decyzji</w:t>
      </w:r>
      <w:r w:rsidR="00E26BF2">
        <w:t xml:space="preserve"> w spr</w:t>
      </w:r>
      <w:r>
        <w:t>awie wydania zgody. Podmiot ten informuje</w:t>
      </w:r>
      <w:r w:rsidR="00E26BF2">
        <w:t xml:space="preserve"> o tak</w:t>
      </w:r>
      <w:r>
        <w:t>im zaangażowaniu podmiot przekazujący dane. Załącznik III zawiera wykaz podwykonawców przetwarzania już upoważnionych przez administratora. Strony są obowiązane do aktualizacji załącznika III.</w:t>
      </w:r>
    </w:p>
    <w:p w14:paraId="47302944" w14:textId="7891AF66"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WARIANT 2: OGÓLNA PISEMNA ZGODA Podmiot odbierający dane ma ogólną zgodę administratora na angażowanie podwykonawców przetwarzania widniejących</w:t>
      </w:r>
      <w:r w:rsidR="00E26BF2">
        <w:rPr>
          <w:rFonts w:ascii="Times New Roman" w:hAnsi="Times New Roman"/>
          <w:sz w:val="24"/>
        </w:rPr>
        <w:t xml:space="preserve"> w uzg</w:t>
      </w:r>
      <w:r>
        <w:rPr>
          <w:rFonts w:ascii="Times New Roman" w:hAnsi="Times New Roman"/>
          <w:sz w:val="24"/>
        </w:rPr>
        <w:t>odnionym wykazie. Podmiot odbierający dane wyraźnie informuje administratora na piśmie</w:t>
      </w:r>
      <w:r w:rsidR="00E26BF2">
        <w:rPr>
          <w:rFonts w:ascii="Times New Roman" w:hAnsi="Times New Roman"/>
          <w:sz w:val="24"/>
        </w:rPr>
        <w:t xml:space="preserve"> o wsz</w:t>
      </w:r>
      <w:r>
        <w:rPr>
          <w:rFonts w:ascii="Times New Roman" w:hAnsi="Times New Roman"/>
          <w:sz w:val="24"/>
        </w:rPr>
        <w:t>elkich zamierzonych zmianach</w:t>
      </w:r>
      <w:r w:rsidR="00E26BF2">
        <w:rPr>
          <w:rFonts w:ascii="Times New Roman" w:hAnsi="Times New Roman"/>
          <w:sz w:val="24"/>
        </w:rPr>
        <w:t xml:space="preserve"> w tym</w:t>
      </w:r>
      <w:r>
        <w:rPr>
          <w:rFonts w:ascii="Times New Roman" w:hAnsi="Times New Roman"/>
          <w:sz w:val="24"/>
        </w:rPr>
        <w:t xml:space="preserve"> wykazie polegających na dodaniu lub zastąpieniu podwykonawców przetwarzania</w:t>
      </w:r>
      <w:r w:rsidR="00E26BF2">
        <w:rPr>
          <w:rFonts w:ascii="Times New Roman" w:hAnsi="Times New Roman"/>
          <w:sz w:val="24"/>
        </w:rPr>
        <w:t xml:space="preserve"> z wyp</w:t>
      </w:r>
      <w:r>
        <w:rPr>
          <w:rFonts w:ascii="Times New Roman" w:hAnsi="Times New Roman"/>
          <w:sz w:val="24"/>
        </w:rPr>
        <w:t>rzedzeniem wynoszącym co najmniej [</w:t>
      </w:r>
      <w:r>
        <w:rPr>
          <w:rFonts w:ascii="Times New Roman" w:hAnsi="Times New Roman"/>
          <w:i/>
          <w:sz w:val="24"/>
        </w:rPr>
        <w:t>określić przedział czasu</w:t>
      </w:r>
      <w:r>
        <w:rPr>
          <w:rFonts w:ascii="Times New Roman" w:hAnsi="Times New Roman"/>
          <w:sz w:val="24"/>
        </w:rPr>
        <w:t>], dając</w:t>
      </w:r>
      <w:r w:rsidR="00E26BF2">
        <w:rPr>
          <w:rFonts w:ascii="Times New Roman" w:hAnsi="Times New Roman"/>
          <w:sz w:val="24"/>
        </w:rPr>
        <w:t xml:space="preserve"> w ten</w:t>
      </w:r>
      <w:r>
        <w:rPr>
          <w:rFonts w:ascii="Times New Roman" w:hAnsi="Times New Roman"/>
          <w:sz w:val="24"/>
        </w:rPr>
        <w:t xml:space="preserve"> sposób administratorowi wystarczający czas na wyrażenie sprzeciwu wobec takich zmian przed zaangażowaniem podwykonawcy lub podwykonawców przetwarzania. </w:t>
      </w:r>
      <w:r>
        <w:rPr>
          <w:rFonts w:ascii="Times New Roman" w:hAnsi="Times New Roman"/>
          <w:sz w:val="24"/>
          <w:szCs w:val="24"/>
        </w:rPr>
        <w:t>Podmiot odbierający dane dostarcza administratorowi informacje niezbędne do umożliwienia m</w:t>
      </w:r>
      <w:r w:rsidR="00772EF4">
        <w:rPr>
          <w:rFonts w:ascii="Times New Roman" w:hAnsi="Times New Roman"/>
          <w:sz w:val="24"/>
          <w:szCs w:val="24"/>
        </w:rPr>
        <w:t>u wykonania prawa do sprzeciwu.</w:t>
      </w:r>
      <w:r>
        <w:rPr>
          <w:rFonts w:ascii="Times New Roman" w:hAnsi="Times New Roman"/>
          <w:sz w:val="24"/>
          <w:szCs w:val="24"/>
        </w:rPr>
        <w:t xml:space="preserve"> </w:t>
      </w:r>
      <w:r>
        <w:rPr>
          <w:rFonts w:ascii="Times New Roman" w:hAnsi="Times New Roman"/>
          <w:sz w:val="24"/>
        </w:rPr>
        <w:t>Podmiot odbierający dane informuje podmiot przekazujący dane</w:t>
      </w:r>
      <w:r w:rsidR="00E26BF2">
        <w:rPr>
          <w:rFonts w:ascii="Times New Roman" w:hAnsi="Times New Roman"/>
          <w:sz w:val="24"/>
        </w:rPr>
        <w:t xml:space="preserve"> o zaa</w:t>
      </w:r>
      <w:r>
        <w:rPr>
          <w:rFonts w:ascii="Times New Roman" w:hAnsi="Times New Roman"/>
          <w:sz w:val="24"/>
        </w:rPr>
        <w:t xml:space="preserve">ngażowaniu podwykonawcy lub podwykonawców przetwarzania. </w:t>
      </w:r>
    </w:p>
    <w:p w14:paraId="1DABF8C3" w14:textId="3583F665" w:rsidR="00D45A17" w:rsidRPr="00D45A17" w:rsidRDefault="00D45A17" w:rsidP="00772EF4">
      <w:pPr>
        <w:pStyle w:val="Point0letter"/>
      </w:pPr>
      <w:r>
        <w:t>Jeżeli podmiot odbierający dane angażuje podwykonawcę przetwarzania do celów wykonania określonych czynności przetwarzania (w imieniu administratora), czyni to na podstawie pisemnej umowy, która zasadniczo przewiduje takie same obowiązki</w:t>
      </w:r>
      <w:r w:rsidR="00E26BF2">
        <w:t xml:space="preserve"> w odn</w:t>
      </w:r>
      <w:r>
        <w:t>iesieniu do ochrony danych, jakie wiążą podmiot odbierający dane na mocy niniejszych klauzul,</w:t>
      </w:r>
      <w:r w:rsidR="00E26BF2">
        <w:t xml:space="preserve"> w tym w zak</w:t>
      </w:r>
      <w:r>
        <w:t>resie praw osób, których dane dotyczą, przysługujących im jako osobom trzecim, na rzecz których zawarto umowę</w:t>
      </w:r>
      <w:r>
        <w:rPr>
          <w:rStyle w:val="FootnoteReference"/>
        </w:rPr>
        <w:footnoteReference w:id="9"/>
      </w:r>
      <w:r>
        <w:t>. Strony uzgadniają, że przestrzegając niniejszej klauzuli, podmiot odbierający dane wypełnia swoje obowiązki wynikające</w:t>
      </w:r>
      <w:r w:rsidR="00E26BF2">
        <w:t xml:space="preserve"> z kla</w:t>
      </w:r>
      <w:r>
        <w:t>uzuli 8.8. Podmiot odbierający dane zapewnia, aby podwykonawca przetwarzania wywiązywał się</w:t>
      </w:r>
      <w:r w:rsidR="00E26BF2">
        <w:t xml:space="preserve"> z obo</w:t>
      </w:r>
      <w:r>
        <w:t>wiązków, którym podmiot odbierający dane podlega na podstawie niniejszych klauzul.</w:t>
      </w:r>
    </w:p>
    <w:p w14:paraId="69730942" w14:textId="11DBEA7D" w:rsidR="00D45A17" w:rsidRPr="00D45A17" w:rsidRDefault="00D45A17" w:rsidP="00772EF4">
      <w:pPr>
        <w:pStyle w:val="Point0letter"/>
      </w:pPr>
      <w:r>
        <w:t>Na żądanie podmiotu przekazującego dane lub administratora podmiot odbierający dane przekazuje kopię umowy dotyczącej podwykonawstwa przetwarzania oraz wszelkich późniejszych zmian</w:t>
      </w:r>
      <w:r w:rsidR="00E26BF2">
        <w:t>. W zak</w:t>
      </w:r>
      <w:r>
        <w:t>resie koniecznym do zapewnienia ochrony tajemnic handlowych lub innych informacji poufnych,</w:t>
      </w:r>
      <w:r w:rsidR="00E26BF2">
        <w:t xml:space="preserve"> w tym</w:t>
      </w:r>
      <w:r>
        <w:t xml:space="preserve"> danych osobowych, podmiot odbierający dane może zredagować tekst umowy przed udostępnieniem jej kopii.</w:t>
      </w:r>
    </w:p>
    <w:p w14:paraId="7D37208F" w14:textId="60D4A548" w:rsidR="00D45A17" w:rsidRPr="00D45A17" w:rsidRDefault="00D45A17" w:rsidP="00772EF4">
      <w:pPr>
        <w:pStyle w:val="Point0letter"/>
      </w:pPr>
      <w:r>
        <w:t>Podmiot odbierający dane pozostaje</w:t>
      </w:r>
      <w:r w:rsidR="00E26BF2">
        <w:t xml:space="preserve"> w peł</w:t>
      </w:r>
      <w:r>
        <w:t>ni odpowiedzialny wobec podmiotu przekazującego dane za wykonywanie obowiązków podwykonawcy przetwarzania wynikających</w:t>
      </w:r>
      <w:r w:rsidR="00E26BF2">
        <w:t xml:space="preserve"> z umo</w:t>
      </w:r>
      <w:r>
        <w:t>wy zawartej przez niego</w:t>
      </w:r>
      <w:r w:rsidR="00E26BF2">
        <w:t xml:space="preserve"> z pod</w:t>
      </w:r>
      <w:r>
        <w:t>miotem odbierającym dane. Podmiot odbierający dane powiadamia podmiot przekazujący dane</w:t>
      </w:r>
      <w:r w:rsidR="00E26BF2">
        <w:t xml:space="preserve"> o każ</w:t>
      </w:r>
      <w:r>
        <w:t>dym przypadku niewypełnienia przez podwykonawcę przetwarzania obowiązków wynikających</w:t>
      </w:r>
      <w:r w:rsidR="00E26BF2">
        <w:t xml:space="preserve"> z tej</w:t>
      </w:r>
      <w:r>
        <w:t xml:space="preserve"> umowy. </w:t>
      </w:r>
    </w:p>
    <w:p w14:paraId="753B46A3" w14:textId="5E1735D3" w:rsidR="00D45A17" w:rsidRPr="000F4E53" w:rsidRDefault="00D45A17" w:rsidP="00772EF4">
      <w:pPr>
        <w:pStyle w:val="Point0letter"/>
      </w:pPr>
      <w:r>
        <w:t>Podmiot odbierający dane uzgadnia</w:t>
      </w:r>
      <w:r w:rsidR="00E26BF2">
        <w:t xml:space="preserve"> z pod</w:t>
      </w:r>
      <w:r>
        <w:t>wykonawcą przetwarzania klauzulę na rzecz osoby trzeciej, na rzecz której zawarto umowę, na mocy której to klauzuli –</w:t>
      </w:r>
      <w:r w:rsidR="00E26BF2">
        <w:t xml:space="preserve"> w prz</w:t>
      </w:r>
      <w:r>
        <w:t>ypadku gdy podmiot odbierający dane przestał istnieć faktycznie lub formalnie lub stał się niewypłacalny – podmiot przekazujący dane ma prawo rozwiązać umowę dotyczącą podwykonawstwa przetwarzania</w:t>
      </w:r>
      <w:r w:rsidR="00E26BF2">
        <w:t xml:space="preserve"> i pol</w:t>
      </w:r>
      <w:r>
        <w:t>ecić podwykonawcy przetwarzania usunięcie lub zwrot danych osobowych.</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10</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Prawa osoby, której dane dotyczą</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1F665F61" w14:textId="31E45358" w:rsidR="00D45A17" w:rsidRPr="00D45A17" w:rsidRDefault="00D45A17" w:rsidP="00AD7014">
      <w:pPr>
        <w:pStyle w:val="Point0letter"/>
        <w:numPr>
          <w:ilvl w:val="1"/>
          <w:numId w:val="40"/>
        </w:numPr>
      </w:pPr>
      <w:r>
        <w:t>Podmiot odbierający dane,</w:t>
      </w:r>
      <w:r w:rsidR="00E26BF2">
        <w:t xml:space="preserve"> w sto</w:t>
      </w:r>
      <w:r>
        <w:t>sownych przypadkach</w:t>
      </w:r>
      <w:r w:rsidR="00E26BF2">
        <w:t xml:space="preserve"> z pom</w:t>
      </w:r>
      <w:r>
        <w:t>ocą podmiotu przekazującego dane, rozpatrzy – bez zbędnej zwłoki,</w:t>
      </w:r>
      <w:r w:rsidR="00E26BF2">
        <w:t xml:space="preserve"> a naj</w:t>
      </w:r>
      <w:r>
        <w:t>później</w:t>
      </w:r>
      <w:r w:rsidR="00E26BF2">
        <w:t xml:space="preserve"> w ter</w:t>
      </w:r>
      <w:r>
        <w:t>minie jednego miesiąca od otrzymania zapytania lub żądania – wszelkie zapytania</w:t>
      </w:r>
      <w:r w:rsidR="00E26BF2">
        <w:t xml:space="preserve"> i żąd</w:t>
      </w:r>
      <w:r>
        <w:t>ania otrzymane od osoby, której dane dotyczą, związane</w:t>
      </w:r>
      <w:r w:rsidR="00E26BF2">
        <w:t xml:space="preserve"> z prz</w:t>
      </w:r>
      <w:r>
        <w:t>etwarzaniem jej danych osobowych</w:t>
      </w:r>
      <w:r w:rsidR="00E26BF2">
        <w:t xml:space="preserve"> i wyk</w:t>
      </w:r>
      <w:r>
        <w:t>onywaniem jej praw na mocy niniejszych klauzul</w:t>
      </w:r>
      <w:r>
        <w:rPr>
          <w:rFonts w:cstheme="minorHAnsi"/>
          <w:vertAlign w:val="superscript"/>
        </w:rPr>
        <w:footnoteReference w:id="10"/>
      </w:r>
      <w:r>
        <w:t>. Podmiot odbierający dane stosuje odpowiednie środki mające na celu ułatwienie występowania</w:t>
      </w:r>
      <w:r w:rsidR="00E26BF2">
        <w:t xml:space="preserve"> z tak</w:t>
      </w:r>
      <w:r>
        <w:t>imi zapytaniami</w:t>
      </w:r>
      <w:r w:rsidR="00E26BF2">
        <w:t xml:space="preserve"> i żąd</w:t>
      </w:r>
      <w:r>
        <w:t>aniami oraz wykonywania praw osób, których dane dotyczą. Wszelkie informacje przekazywane osobie, której dane dotyczą, muszą być podane</w:t>
      </w:r>
      <w:r w:rsidR="00E26BF2">
        <w:t xml:space="preserve"> w zro</w:t>
      </w:r>
      <w:r>
        <w:t>zumiałej</w:t>
      </w:r>
      <w:r w:rsidR="00E26BF2">
        <w:t xml:space="preserve"> i łat</w:t>
      </w:r>
      <w:r>
        <w:t>wo dostępnej formie, przy użyciu jasnego</w:t>
      </w:r>
      <w:r w:rsidR="00E26BF2">
        <w:t xml:space="preserve"> i pro</w:t>
      </w:r>
      <w:r>
        <w:t>stego języka.</w:t>
      </w:r>
    </w:p>
    <w:p w14:paraId="3565BE71" w14:textId="77AF624D" w:rsidR="00D45A17" w:rsidRPr="00D45A17" w:rsidRDefault="00D45A17" w:rsidP="00772EF4">
      <w:pPr>
        <w:pStyle w:val="Point0letter"/>
      </w:pPr>
      <w:r>
        <w:t>W szczególności, na żądanie osoby, której dane dotyczą, podmiot odbierający dane jest zobowiązany do nieodpłatnego:</w:t>
      </w:r>
    </w:p>
    <w:p w14:paraId="1B47C35A" w14:textId="3C3A66C2"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przekazania osobie, której dane dotyczą, potwierdzenia, czy dotyczące jej dane osobowe są przetwarzane –</w:t>
      </w:r>
      <w:r w:rsidR="00E26BF2">
        <w:rPr>
          <w:rFonts w:ascii="Times New Roman" w:hAnsi="Times New Roman"/>
          <w:sz w:val="24"/>
        </w:rPr>
        <w:t xml:space="preserve"> a jeż</w:t>
      </w:r>
      <w:r>
        <w:rPr>
          <w:rFonts w:ascii="Times New Roman" w:hAnsi="Times New Roman"/>
          <w:sz w:val="24"/>
        </w:rPr>
        <w:t>eli przetwarzanie takie ma miejsce – kopii odnoszących się do niej danych oraz informacji określonych</w:t>
      </w:r>
      <w:r w:rsidR="00E26BF2">
        <w:rPr>
          <w:rFonts w:ascii="Times New Roman" w:hAnsi="Times New Roman"/>
          <w:sz w:val="24"/>
        </w:rPr>
        <w:t xml:space="preserve"> w zał</w:t>
      </w:r>
      <w:r>
        <w:rPr>
          <w:rFonts w:ascii="Times New Roman" w:hAnsi="Times New Roman"/>
          <w:sz w:val="24"/>
        </w:rPr>
        <w:t>ączniku I; jeżeli dane osobowe zostały lub zostaną dalej przekazane – przekazania informacji</w:t>
      </w:r>
      <w:r w:rsidR="00E26BF2">
        <w:rPr>
          <w:rFonts w:ascii="Times New Roman" w:hAnsi="Times New Roman"/>
          <w:sz w:val="24"/>
        </w:rPr>
        <w:t xml:space="preserve"> o odb</w:t>
      </w:r>
      <w:r>
        <w:rPr>
          <w:rFonts w:ascii="Times New Roman" w:hAnsi="Times New Roman"/>
          <w:sz w:val="24"/>
        </w:rPr>
        <w:t>iorcach lub kategoriach odbiorców (w stosownych przypadkach</w:t>
      </w:r>
      <w:r w:rsidR="00E26BF2">
        <w:rPr>
          <w:rFonts w:ascii="Times New Roman" w:hAnsi="Times New Roman"/>
          <w:sz w:val="24"/>
        </w:rPr>
        <w:t xml:space="preserve"> w cel</w:t>
      </w:r>
      <w:r>
        <w:rPr>
          <w:rFonts w:ascii="Times New Roman" w:hAnsi="Times New Roman"/>
          <w:sz w:val="24"/>
        </w:rPr>
        <w:t>u dostarczenia istotnych informacji), którym dane osobowe zostały lub zostaną dalej przekazane,</w:t>
      </w:r>
      <w:r w:rsidR="00E26BF2">
        <w:rPr>
          <w:rFonts w:ascii="Times New Roman" w:hAnsi="Times New Roman"/>
          <w:sz w:val="24"/>
        </w:rPr>
        <w:t xml:space="preserve"> o cel</w:t>
      </w:r>
      <w:r>
        <w:rPr>
          <w:rFonts w:ascii="Times New Roman" w:hAnsi="Times New Roman"/>
          <w:sz w:val="24"/>
        </w:rPr>
        <w:t>u takiego dalszego przekazywania</w:t>
      </w:r>
      <w:r w:rsidR="00E26BF2">
        <w:rPr>
          <w:rFonts w:ascii="Times New Roman" w:hAnsi="Times New Roman"/>
          <w:sz w:val="24"/>
        </w:rPr>
        <w:t xml:space="preserve"> i jeg</w:t>
      </w:r>
      <w:r>
        <w:rPr>
          <w:rFonts w:ascii="Times New Roman" w:hAnsi="Times New Roman"/>
          <w:sz w:val="24"/>
        </w:rPr>
        <w:t>o podstawie wynikającej</w:t>
      </w:r>
      <w:r w:rsidR="00E26BF2">
        <w:rPr>
          <w:rFonts w:ascii="Times New Roman" w:hAnsi="Times New Roman"/>
          <w:sz w:val="24"/>
        </w:rPr>
        <w:t xml:space="preserve"> z kla</w:t>
      </w:r>
      <w:r>
        <w:rPr>
          <w:rFonts w:ascii="Times New Roman" w:hAnsi="Times New Roman"/>
          <w:sz w:val="24"/>
        </w:rPr>
        <w:t>uzuli 8.7 oraz przekazania informacji</w:t>
      </w:r>
      <w:r w:rsidR="00E26BF2">
        <w:rPr>
          <w:rFonts w:ascii="Times New Roman" w:hAnsi="Times New Roman"/>
          <w:sz w:val="24"/>
        </w:rPr>
        <w:t xml:space="preserve"> o pra</w:t>
      </w:r>
      <w:r>
        <w:rPr>
          <w:rFonts w:ascii="Times New Roman" w:hAnsi="Times New Roman"/>
          <w:sz w:val="24"/>
        </w:rPr>
        <w:t>wie do wniesienia skargi do organu nadzorczego zgodnie</w:t>
      </w:r>
      <w:r w:rsidR="00E26BF2">
        <w:rPr>
          <w:rFonts w:ascii="Times New Roman" w:hAnsi="Times New Roman"/>
          <w:sz w:val="24"/>
        </w:rPr>
        <w:t xml:space="preserve"> z kla</w:t>
      </w:r>
      <w:r>
        <w:rPr>
          <w:rFonts w:ascii="Times New Roman" w:hAnsi="Times New Roman"/>
          <w:sz w:val="24"/>
        </w:rPr>
        <w:t xml:space="preserve">uzulą 12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c)</w:t>
      </w:r>
      <w:r>
        <w:rPr>
          <w:rFonts w:ascii="Times New Roman" w:hAnsi="Times New Roman"/>
          <w:sz w:val="24"/>
        </w:rPr>
        <w:t xml:space="preserve"> ppkt (i); </w:t>
      </w:r>
    </w:p>
    <w:p w14:paraId="2B1E266B" w14:textId="7777777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sprostowania nieprawidłowych lub uzupełnienia niekompletnych danych odnoszących się do osoby, której dane dotyczą; </w:t>
      </w:r>
    </w:p>
    <w:p w14:paraId="3EB49EBA" w14:textId="15D4680E"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usunięcia danych osobowych osoby, której dane dotyczą, jeżeli dane te są lub były przetwarzane</w:t>
      </w:r>
      <w:r w:rsidR="00E26BF2">
        <w:rPr>
          <w:rFonts w:ascii="Times New Roman" w:hAnsi="Times New Roman"/>
          <w:sz w:val="24"/>
        </w:rPr>
        <w:t xml:space="preserve"> z nar</w:t>
      </w:r>
      <w:r>
        <w:rPr>
          <w:rFonts w:ascii="Times New Roman" w:hAnsi="Times New Roman"/>
          <w:sz w:val="24"/>
        </w:rPr>
        <w:t>uszeniem którejkolwiek</w:t>
      </w:r>
      <w:r w:rsidR="00E26BF2">
        <w:rPr>
          <w:rFonts w:ascii="Times New Roman" w:hAnsi="Times New Roman"/>
          <w:sz w:val="24"/>
        </w:rPr>
        <w:t xml:space="preserve"> z nin</w:t>
      </w:r>
      <w:r>
        <w:rPr>
          <w:rFonts w:ascii="Times New Roman" w:hAnsi="Times New Roman"/>
          <w:sz w:val="24"/>
        </w:rPr>
        <w:t xml:space="preserve">iejszych klauzul zapewniających przysługiwanie jej praw jako osobie trzeciej, na rzecz której zawarto umowę, lub jeżeli osoba, której dane dotyczą, wycofa zgodę, na podstawie której przetwarzanie się odbywa. </w:t>
      </w:r>
    </w:p>
    <w:p w14:paraId="323A26D4" w14:textId="77777777" w:rsidR="00D45A17" w:rsidRPr="00D45A17" w:rsidRDefault="00D45A17" w:rsidP="00772EF4">
      <w:pPr>
        <w:pStyle w:val="Point0letter"/>
      </w:pPr>
      <w:r>
        <w:t xml:space="preserve">Jeżeli podmiot odbierający dane przetwarza dane osobowe do celów marketingu bezpośredniego, musi zaprzestać takiego przetwarzania, jeżeli osoba, której dane dotyczą, wniesie sprzeciw wobec takiego przetwarzania. </w:t>
      </w:r>
    </w:p>
    <w:p w14:paraId="7BF06403" w14:textId="532A4541" w:rsidR="00D45A17" w:rsidRPr="00D45A17" w:rsidRDefault="00D45A17" w:rsidP="00772EF4">
      <w:pPr>
        <w:pStyle w:val="Point0letter"/>
      </w:pPr>
      <w:r>
        <w:t>Podmiot odbierający dane nie może podjąć decyzji opierającej się jedynie na zautomatyzowanym przetwarzaniu przekazanych danych osobowych (zwanym dalej „zautomatyzowanym podejmowaniem decyzji”), która to decyzja wywoływałaby skutki prawne względem osoby, której dane dotyczą, lub wywierałaby na nią podobny znaczący wpływ,</w:t>
      </w:r>
      <w:r w:rsidR="00E26BF2">
        <w:t xml:space="preserve"> o ile</w:t>
      </w:r>
      <w:r>
        <w:t xml:space="preserve"> taki podmiot nie uzyskał wyraźnej zgody osoby, której dane dotyczą, lub nie został do tego upoważniony na mocy przepisów państwa przeznaczenia,</w:t>
      </w:r>
      <w:r w:rsidR="00E26BF2">
        <w:t xml:space="preserve"> o ile</w:t>
      </w:r>
      <w:r>
        <w:t xml:space="preserve"> przepisy te obejmują stosowne środki</w:t>
      </w:r>
      <w:r w:rsidR="00E26BF2">
        <w:t xml:space="preserve"> w cel</w:t>
      </w:r>
      <w:r>
        <w:t>u zabezpieczenia praw</w:t>
      </w:r>
      <w:r w:rsidR="00E26BF2">
        <w:t xml:space="preserve"> i uza</w:t>
      </w:r>
      <w:r>
        <w:t>sadnionych interesów osoby, której dane dotyczą</w:t>
      </w:r>
      <w:r w:rsidR="00E26BF2">
        <w:t>. W tak</w:t>
      </w:r>
      <w:r>
        <w:t>im przypadku podmiot odbierający dane,</w:t>
      </w:r>
      <w:r w:rsidR="00E26BF2">
        <w:t xml:space="preserve"> w raz</w:t>
      </w:r>
      <w:r>
        <w:t>ie potrzeby we współpracy</w:t>
      </w:r>
      <w:r w:rsidR="00E26BF2">
        <w:t xml:space="preserve"> z pod</w:t>
      </w:r>
      <w:r>
        <w:t>miotem przekazującym dane, musi:</w:t>
      </w:r>
    </w:p>
    <w:p w14:paraId="5039AE7D" w14:textId="728CA971"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poinformować osobę, której dane dotyczą,</w:t>
      </w:r>
      <w:r w:rsidR="00E26BF2">
        <w:rPr>
          <w:rFonts w:ascii="Times New Roman" w:hAnsi="Times New Roman"/>
          <w:sz w:val="24"/>
        </w:rPr>
        <w:t xml:space="preserve"> o pla</w:t>
      </w:r>
      <w:r>
        <w:rPr>
          <w:rFonts w:ascii="Times New Roman" w:hAnsi="Times New Roman"/>
          <w:sz w:val="24"/>
        </w:rPr>
        <w:t>nowanym zautomatyzowanym podejmowaniu decyzji, przewidywanych konsekwencjach oraz</w:t>
      </w:r>
      <w:r w:rsidR="00E26BF2">
        <w:rPr>
          <w:rFonts w:ascii="Times New Roman" w:hAnsi="Times New Roman"/>
          <w:sz w:val="24"/>
        </w:rPr>
        <w:t xml:space="preserve"> o zas</w:t>
      </w:r>
      <w:r>
        <w:rPr>
          <w:rFonts w:ascii="Times New Roman" w:hAnsi="Times New Roman"/>
          <w:sz w:val="24"/>
        </w:rPr>
        <w:t>adach podejmowania decyzji oraz</w:t>
      </w:r>
    </w:p>
    <w:p w14:paraId="4FE7E4B9" w14:textId="7B0DEB71"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wdrożyć odpowiednie zabezpieczenia, przynajmniej poprzez umożliwienie osobie, której dane dotyczą, zakwestionowania decyzji, wyrażenia swojego punktu widzenia</w:t>
      </w:r>
      <w:r w:rsidR="00E26BF2">
        <w:rPr>
          <w:rFonts w:ascii="Times New Roman" w:hAnsi="Times New Roman"/>
          <w:sz w:val="24"/>
        </w:rPr>
        <w:t xml:space="preserve"> i zys</w:t>
      </w:r>
      <w:r>
        <w:rPr>
          <w:rFonts w:ascii="Times New Roman" w:hAnsi="Times New Roman"/>
          <w:sz w:val="24"/>
        </w:rPr>
        <w:t xml:space="preserve">kania możliwości przeprowadzenia weryfikacji przez człowieka. </w:t>
      </w:r>
    </w:p>
    <w:p w14:paraId="0E3E7BF4" w14:textId="2370EA2D" w:rsidR="00D45A17" w:rsidRPr="00D45A17" w:rsidRDefault="00D45A17" w:rsidP="00772EF4">
      <w:pPr>
        <w:pStyle w:val="Point0letter"/>
      </w:pPr>
      <w:r>
        <w:t>Jeżeli żądania osoby, której dane dotyczą, są nadmierne,</w:t>
      </w:r>
      <w:r w:rsidR="00E26BF2">
        <w:t xml:space="preserve"> w szc</w:t>
      </w:r>
      <w:r>
        <w:t>zególności ze względu na swój ustawiczny charakter, podmiot odbierający dane może pobrać rozsądną opłatę, uwzględniając administracyjne koszty spełnienia żądania, albo odmówić podjęcia działań</w:t>
      </w:r>
      <w:r w:rsidR="00E26BF2">
        <w:t xml:space="preserve"> w zwi</w:t>
      </w:r>
      <w:r>
        <w:t>ązku</w:t>
      </w:r>
      <w:r w:rsidR="00E26BF2">
        <w:t xml:space="preserve"> z żąd</w:t>
      </w:r>
      <w:r>
        <w:t>aniem.</w:t>
      </w:r>
    </w:p>
    <w:p w14:paraId="0E2604F4" w14:textId="61DB0390" w:rsidR="00D45A17" w:rsidRPr="00D45A17" w:rsidRDefault="00D45A17" w:rsidP="00772EF4">
      <w:pPr>
        <w:pStyle w:val="Point0letter"/>
      </w:pPr>
      <w:r>
        <w:t>Podmiot odbierający dane może odmówić spełnienia żądania osoby, której dane dotyczą, jeżeli taka odmowa jest dozwolona na mocy przepisów państwa przeznaczenia oraz</w:t>
      </w:r>
      <w:r w:rsidR="00E26BF2">
        <w:t xml:space="preserve"> w dem</w:t>
      </w:r>
      <w:r>
        <w:t>okratycznym społeczeństwie jest środkiem niezbędnym</w:t>
      </w:r>
      <w:r w:rsidR="00E26BF2">
        <w:t xml:space="preserve"> i pro</w:t>
      </w:r>
      <w:r>
        <w:t>porcjonalnym służącym ochronie jednego</w:t>
      </w:r>
      <w:r w:rsidR="00E26BF2">
        <w:t xml:space="preserve"> z cel</w:t>
      </w:r>
      <w:r>
        <w:t>ów wymienionych</w:t>
      </w:r>
      <w:r w:rsidR="00E26BF2">
        <w:t xml:space="preserve"> w </w:t>
      </w:r>
      <w:r w:rsidR="00E26BF2" w:rsidRPr="00E26BF2">
        <w:t>art</w:t>
      </w:r>
      <w:r w:rsidRPr="00E26BF2">
        <w:t>.</w:t>
      </w:r>
      <w:r w:rsidR="00E26BF2" w:rsidRPr="00E26BF2">
        <w:t> </w:t>
      </w:r>
      <w:r w:rsidRPr="00E26BF2">
        <w:t>2</w:t>
      </w:r>
      <w:r>
        <w:t xml:space="preserve">3 </w:t>
      </w:r>
      <w:r w:rsidRPr="00E26BF2">
        <w:t>ust.</w:t>
      </w:r>
      <w:r w:rsidR="00E26BF2" w:rsidRPr="00E26BF2">
        <w:t> </w:t>
      </w:r>
      <w:r w:rsidRPr="00E26BF2">
        <w:t>1</w:t>
      </w:r>
      <w:r>
        <w:t xml:space="preserve"> rozporządzenia (UE) 2016/679.</w:t>
      </w:r>
    </w:p>
    <w:p w14:paraId="6398B8CA" w14:textId="4ED32D01" w:rsidR="00D45A17" w:rsidRPr="00D45A17" w:rsidRDefault="00D45A17" w:rsidP="00772EF4">
      <w:pPr>
        <w:pStyle w:val="Point0letter"/>
      </w:pPr>
      <w:r>
        <w:t>W przypadku gdy podmiot odbierający dane zamierza odmówić spełnienia żądania osoby, której dane dotyczą, informuje ją</w:t>
      </w:r>
      <w:r w:rsidR="00E26BF2">
        <w:t xml:space="preserve"> o prz</w:t>
      </w:r>
      <w:r>
        <w:t>yczynach odmowy oraz</w:t>
      </w:r>
      <w:r w:rsidR="00E26BF2">
        <w:t xml:space="preserve"> o moż</w:t>
      </w:r>
      <w:r>
        <w:t>liwości złożenia skargi do właściwego organu nadzorczego lub dochodzenia roszczeń na drodze sądowej.</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5E691629" w14:textId="70F6D1DC" w:rsidR="00D45A17" w:rsidRPr="00D45A17" w:rsidRDefault="00D45A17" w:rsidP="00AD7014">
      <w:pPr>
        <w:pStyle w:val="Point0letter"/>
        <w:numPr>
          <w:ilvl w:val="1"/>
          <w:numId w:val="41"/>
        </w:numPr>
      </w:pPr>
      <w:r>
        <w:t>Podmiot odbierający dane bezzwłocznie powiadamia podmiot przekazujący dane</w:t>
      </w:r>
      <w:r w:rsidR="00E26BF2">
        <w:t xml:space="preserve"> o każ</w:t>
      </w:r>
      <w:r>
        <w:t>dym żądaniu otrzymanym od osoby, której dane dotyczą. Nie odpowiada on na to żądanie samodzielnie, chyba że został do tego upoważniony przez podmiot przekazujący dane.</w:t>
      </w:r>
    </w:p>
    <w:p w14:paraId="00840342" w14:textId="342365FF" w:rsidR="00D45A17" w:rsidRPr="00D45A17" w:rsidRDefault="00D45A17" w:rsidP="00772EF4">
      <w:pPr>
        <w:pStyle w:val="Point0letter"/>
      </w:pPr>
      <w:r>
        <w:t>Podmiot odbierający dane pomaga podmiotowi przekazującemu dane</w:t>
      </w:r>
      <w:r w:rsidR="00E26BF2">
        <w:t xml:space="preserve"> w wyp</w:t>
      </w:r>
      <w:r>
        <w:t>ełnianiu jego obowiązków</w:t>
      </w:r>
      <w:r w:rsidR="00E26BF2">
        <w:t xml:space="preserve"> w zak</w:t>
      </w:r>
      <w:r>
        <w:t>resie odpowiadania na żądania osób, których dane dotyczą, związane</w:t>
      </w:r>
      <w:r w:rsidR="00E26BF2">
        <w:t xml:space="preserve"> z wyk</w:t>
      </w:r>
      <w:r>
        <w:t>onywaniem praw przysługujących tym osobom na podstawie rozporządzenia (UE) 2016/679</w:t>
      </w:r>
      <w:r w:rsidR="00E26BF2">
        <w:t>. W zwi</w:t>
      </w:r>
      <w:r>
        <w:t>ązku</w:t>
      </w:r>
      <w:r w:rsidR="00E26BF2">
        <w:t xml:space="preserve"> z tym</w:t>
      </w:r>
      <w:r>
        <w:t xml:space="preserve"> Strony określają</w:t>
      </w:r>
      <w:r w:rsidR="00E26BF2">
        <w:t xml:space="preserve"> w zał</w:t>
      </w:r>
      <w:r>
        <w:t>ączniku II odpowiednie środki techniczne</w:t>
      </w:r>
      <w:r w:rsidR="00E26BF2">
        <w:t xml:space="preserve"> i org</w:t>
      </w:r>
      <w:r>
        <w:t>anizacyjne, uwzględniając charakter przetwarzania,</w:t>
      </w:r>
      <w:r w:rsidR="00E26BF2">
        <w:t xml:space="preserve"> w dro</w:t>
      </w:r>
      <w:r>
        <w:t xml:space="preserve">dze których zapewniana będzie pomoc, jak również zakres wymaganej pomocy. </w:t>
      </w:r>
    </w:p>
    <w:p w14:paraId="637D9EB7" w14:textId="56C37279" w:rsidR="00D45A17" w:rsidRPr="00D45A17" w:rsidRDefault="00D45A17" w:rsidP="00772EF4">
      <w:pPr>
        <w:pStyle w:val="Point0letter"/>
      </w:pPr>
      <w:r>
        <w:t>Wywiązując się</w:t>
      </w:r>
      <w:r w:rsidR="00E26BF2">
        <w:t xml:space="preserve"> z obo</w:t>
      </w:r>
      <w:r>
        <w:t xml:space="preserve">wiązków spoczywających na nim na podstawie </w:t>
      </w:r>
      <w:r w:rsidRPr="00E26BF2">
        <w:t>lit.</w:t>
      </w:r>
      <w:r w:rsidR="00E26BF2" w:rsidRPr="00E26BF2">
        <w:t> </w:t>
      </w:r>
      <w:r w:rsidRPr="00E26BF2">
        <w:t>a)</w:t>
      </w:r>
      <w:r>
        <w:t xml:space="preserve"> i b), podmiot odbierający dane postępuje zgodnie</w:t>
      </w:r>
      <w:r w:rsidR="00E26BF2">
        <w:t xml:space="preserve"> z pol</w:t>
      </w:r>
      <w:r>
        <w:t>eceniem podmiotu przekazującego dane.</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7EA6457F" w14:textId="5E7FD0D2" w:rsidR="00D45A17" w:rsidRPr="00D45A17" w:rsidRDefault="00D45A17" w:rsidP="00AD7014">
      <w:pPr>
        <w:pStyle w:val="Point0letter"/>
        <w:numPr>
          <w:ilvl w:val="1"/>
          <w:numId w:val="42"/>
        </w:numPr>
      </w:pPr>
      <w:r>
        <w:t>Podmiot odbierający dane bezzwłocznie powiadamia podmiot przekazujący dane i –</w:t>
      </w:r>
      <w:r w:rsidR="00E26BF2">
        <w:t xml:space="preserve"> w sto</w:t>
      </w:r>
      <w:r>
        <w:t>sownych przypadkach – administratora</w:t>
      </w:r>
      <w:r w:rsidR="00E26BF2">
        <w:t xml:space="preserve"> o każ</w:t>
      </w:r>
      <w:r>
        <w:t>dym żądaniu otrzymanym od osoby, której dane dotyczą,</w:t>
      </w:r>
      <w:r w:rsidR="00E26BF2">
        <w:t xml:space="preserve"> i nie</w:t>
      </w:r>
      <w:r>
        <w:t xml:space="preserve"> odpowiada na to żądanie, chyba że został do tego upoważniony przez administratora.</w:t>
      </w:r>
    </w:p>
    <w:p w14:paraId="4BC5052F" w14:textId="547B2E88" w:rsidR="00D45A17" w:rsidRPr="00D45A17" w:rsidRDefault="00D45A17" w:rsidP="00772EF4">
      <w:pPr>
        <w:pStyle w:val="Point0letter"/>
      </w:pPr>
      <w:r>
        <w:t>Podmiot odbierający dane pomaga administratorowi,</w:t>
      </w:r>
      <w:r w:rsidR="00E26BF2">
        <w:t xml:space="preserve"> w raz</w:t>
      </w:r>
      <w:r>
        <w:t>ie potrzeby we współpracy</w:t>
      </w:r>
      <w:r w:rsidR="00E26BF2">
        <w:t xml:space="preserve"> z pod</w:t>
      </w:r>
      <w:r>
        <w:t>miotem przekazującym dane,</w:t>
      </w:r>
      <w:r w:rsidR="00E26BF2">
        <w:t xml:space="preserve"> w wyp</w:t>
      </w:r>
      <w:r>
        <w:t>ełnianiu jego obowiązków</w:t>
      </w:r>
      <w:r w:rsidR="00E26BF2">
        <w:t xml:space="preserve"> w zak</w:t>
      </w:r>
      <w:r>
        <w:t>resie odpowiadania na żądania osób, których dane dotyczą, związane</w:t>
      </w:r>
      <w:r w:rsidR="00E26BF2">
        <w:t xml:space="preserve"> z wyk</w:t>
      </w:r>
      <w:r>
        <w:t>onywaniem praw przysługujących tym osobom na podstawie rozporządzenia (UE) 2016/679 lub</w:t>
      </w:r>
      <w:r w:rsidR="00E26BF2">
        <w:t xml:space="preserve"> w sto</w:t>
      </w:r>
      <w:r>
        <w:t>sownych przypadkach rozporządzenia (UE) 2018/1725</w:t>
      </w:r>
      <w:r w:rsidR="00E26BF2">
        <w:t>. W zwi</w:t>
      </w:r>
      <w:r>
        <w:t>ązku</w:t>
      </w:r>
      <w:r w:rsidR="00E26BF2">
        <w:t xml:space="preserve"> z tym</w:t>
      </w:r>
      <w:r>
        <w:t xml:space="preserve"> Strony określają</w:t>
      </w:r>
      <w:r w:rsidR="00E26BF2">
        <w:t xml:space="preserve"> w zał</w:t>
      </w:r>
      <w:r>
        <w:t>ączniku II odpowiednie środki techniczne</w:t>
      </w:r>
      <w:r w:rsidR="00E26BF2">
        <w:t xml:space="preserve"> i org</w:t>
      </w:r>
      <w:r>
        <w:t>anizacyjne, uwzględniając charakter przetwarzania,</w:t>
      </w:r>
      <w:r w:rsidR="00E26BF2">
        <w:t xml:space="preserve"> w dro</w:t>
      </w:r>
      <w:r>
        <w:t xml:space="preserve">dze których zapewniana będzie pomoc, jak również zakres wymaganej pomocy. </w:t>
      </w:r>
    </w:p>
    <w:p w14:paraId="28E43F8A" w14:textId="0C885E78" w:rsidR="00D45A17" w:rsidRPr="00FF4DD2" w:rsidRDefault="00D45A17" w:rsidP="00772EF4">
      <w:pPr>
        <w:pStyle w:val="Point0letter"/>
      </w:pPr>
      <w:r>
        <w:t>Wywiązując się</w:t>
      </w:r>
      <w:r w:rsidR="00E26BF2">
        <w:t xml:space="preserve"> z obo</w:t>
      </w:r>
      <w:r>
        <w:t xml:space="preserve">wiązków spoczywających na nim na podstawie </w:t>
      </w:r>
      <w:r w:rsidRPr="00E26BF2">
        <w:t>lit.</w:t>
      </w:r>
      <w:r w:rsidR="00E26BF2" w:rsidRPr="00E26BF2">
        <w:t> </w:t>
      </w:r>
      <w:r w:rsidRPr="00E26BF2">
        <w:t>a)</w:t>
      </w:r>
      <w:r>
        <w:t xml:space="preserve"> i b), podmiot odbierający dane postępuje zgodnie</w:t>
      </w:r>
      <w:r w:rsidR="00E26BF2">
        <w:t xml:space="preserve"> z pol</w:t>
      </w:r>
      <w:r>
        <w:t>eceniem administratora przekazanym przez podmiot przekazujący dane.</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MODUŁ CZWARTY: Przekazywanie przez podmiot przetwarzający administratorowi</w:t>
      </w:r>
      <w:r>
        <w:rPr>
          <w:rFonts w:ascii="Times New Roman" w:hAnsi="Times New Roman"/>
          <w:b/>
          <w:sz w:val="24"/>
        </w:rPr>
        <w:t xml:space="preserve"> </w:t>
      </w:r>
    </w:p>
    <w:p w14:paraId="70DACE01" w14:textId="6D304D99"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Strony udzielają sobie wzajemnej pomocy</w:t>
      </w:r>
      <w:r w:rsidR="00E26BF2">
        <w:rPr>
          <w:rFonts w:ascii="Times New Roman" w:hAnsi="Times New Roman"/>
          <w:sz w:val="24"/>
        </w:rPr>
        <w:t xml:space="preserve"> w zak</w:t>
      </w:r>
      <w:r>
        <w:rPr>
          <w:rFonts w:ascii="Times New Roman" w:hAnsi="Times New Roman"/>
          <w:sz w:val="24"/>
        </w:rPr>
        <w:t>resie zapytań</w:t>
      </w:r>
      <w:r w:rsidR="00E26BF2">
        <w:rPr>
          <w:rFonts w:ascii="Times New Roman" w:hAnsi="Times New Roman"/>
          <w:sz w:val="24"/>
        </w:rPr>
        <w:t xml:space="preserve"> i żąd</w:t>
      </w:r>
      <w:r>
        <w:rPr>
          <w:rFonts w:ascii="Times New Roman" w:hAnsi="Times New Roman"/>
          <w:sz w:val="24"/>
        </w:rPr>
        <w:t>ań ze strony osób, których dane dotyczą, zgodnie</w:t>
      </w:r>
      <w:r w:rsidR="00E26BF2">
        <w:rPr>
          <w:rFonts w:ascii="Times New Roman" w:hAnsi="Times New Roman"/>
          <w:sz w:val="24"/>
        </w:rPr>
        <w:t xml:space="preserve"> z lok</w:t>
      </w:r>
      <w:r>
        <w:rPr>
          <w:rFonts w:ascii="Times New Roman" w:hAnsi="Times New Roman"/>
          <w:sz w:val="24"/>
        </w:rPr>
        <w:t>alnym prawem, któremu podlega podmiot odbierający dane, lub –</w:t>
      </w:r>
      <w:r w:rsidR="00E26BF2">
        <w:rPr>
          <w:rFonts w:ascii="Times New Roman" w:hAnsi="Times New Roman"/>
          <w:sz w:val="24"/>
        </w:rPr>
        <w:t xml:space="preserve"> w prz</w:t>
      </w:r>
      <w:r>
        <w:rPr>
          <w:rFonts w:ascii="Times New Roman" w:hAnsi="Times New Roman"/>
          <w:sz w:val="24"/>
        </w:rPr>
        <w:t>ypadku przetwarzania danych</w:t>
      </w:r>
      <w:r w:rsidR="00E26BF2">
        <w:rPr>
          <w:rFonts w:ascii="Times New Roman" w:hAnsi="Times New Roman"/>
          <w:sz w:val="24"/>
        </w:rPr>
        <w:t xml:space="preserve"> w Uni</w:t>
      </w:r>
      <w:r>
        <w:rPr>
          <w:rFonts w:ascii="Times New Roman" w:hAnsi="Times New Roman"/>
          <w:sz w:val="24"/>
        </w:rPr>
        <w:t>i przez podmiot przekazujący dane – zgodnie</w:t>
      </w:r>
      <w:r w:rsidR="00E26BF2">
        <w:rPr>
          <w:rFonts w:ascii="Times New Roman" w:hAnsi="Times New Roman"/>
          <w:sz w:val="24"/>
        </w:rPr>
        <w:t xml:space="preserve"> z roz</w:t>
      </w:r>
      <w:r>
        <w:rPr>
          <w:rFonts w:ascii="Times New Roman" w:hAnsi="Times New Roman"/>
          <w:sz w:val="24"/>
        </w:rPr>
        <w:t>porządzeniem (UE)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Dochodzenie roszczeń</w:t>
      </w:r>
    </w:p>
    <w:p w14:paraId="2E2B2BBD" w14:textId="4657830D" w:rsidR="00D45A17" w:rsidRPr="00D45A17" w:rsidRDefault="00D45A17" w:rsidP="00E26BF2">
      <w:pPr>
        <w:pStyle w:val="Point0letter"/>
        <w:numPr>
          <w:ilvl w:val="1"/>
          <w:numId w:val="53"/>
        </w:numPr>
      </w:pPr>
      <w:r>
        <w:t>Podmiot odbierający dane –</w:t>
      </w:r>
      <w:r w:rsidR="00E26BF2">
        <w:t xml:space="preserve"> w spo</w:t>
      </w:r>
      <w:r>
        <w:t>sób przejrzysty</w:t>
      </w:r>
      <w:r w:rsidR="00E26BF2">
        <w:t xml:space="preserve"> i łat</w:t>
      </w:r>
      <w:r>
        <w:t>wo dostępny</w:t>
      </w:r>
      <w:r w:rsidR="00E26BF2">
        <w:t xml:space="preserve"> w dro</w:t>
      </w:r>
      <w:r>
        <w:t>dze indywidualnego zawiadomienia lub na swojej stronie internetowej – informuje osoby, których dane dotyczą,</w:t>
      </w:r>
      <w:r w:rsidR="00E26BF2">
        <w:t xml:space="preserve"> o tym</w:t>
      </w:r>
      <w:r>
        <w:t xml:space="preserve">, który punkt kontaktowy jest upoważniony do rozpatrywania skarg. Podmiot ten niezwłocznie rozpatruje wszelkie skargi otrzymane od osoby, której dane dotyczą. </w:t>
      </w:r>
    </w:p>
    <w:p w14:paraId="4939C0B6" w14:textId="21C0919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[WARIANT: Podmiot odbierający dane wyraża zgodę, aby osoby, których dane dotyczą, mogły złożyć skargę również do niezależnego organu rozstrzygania sporów</w:t>
      </w:r>
      <w:r>
        <w:rPr>
          <w:rFonts w:ascii="Times New Roman" w:hAnsi="Times New Roman" w:cs="Times New Roman"/>
          <w:sz w:val="24"/>
          <w:vertAlign w:val="superscript"/>
        </w:rPr>
        <w:footnoteReference w:id="11"/>
      </w:r>
      <w:r>
        <w:rPr>
          <w:rFonts w:ascii="Times New Roman" w:hAnsi="Times New Roman"/>
          <w:sz w:val="24"/>
        </w:rPr>
        <w:t xml:space="preserve"> bez obciążania kosztami osoby, której dane dotyczą</w:t>
      </w:r>
      <w:r w:rsidR="00E26BF2">
        <w:rPr>
          <w:rFonts w:ascii="Times New Roman" w:hAnsi="Times New Roman"/>
          <w:sz w:val="24"/>
        </w:rPr>
        <w:t>. W spo</w:t>
      </w:r>
      <w:r>
        <w:rPr>
          <w:rFonts w:ascii="Times New Roman" w:hAnsi="Times New Roman"/>
          <w:sz w:val="24"/>
        </w:rPr>
        <w:t>sób określony</w:t>
      </w:r>
      <w:r w:rsidR="00E26BF2">
        <w:rPr>
          <w:rFonts w:ascii="Times New Roman" w:hAnsi="Times New Roman"/>
          <w:sz w:val="24"/>
        </w:rPr>
        <w:t xml:space="preserve"> w </w:t>
      </w:r>
      <w:r w:rsidR="00E26BF2" w:rsidRPr="00E26BF2">
        <w:rPr>
          <w:rFonts w:ascii="Times New Roman" w:hAnsi="Times New Roman"/>
          <w:sz w:val="24"/>
        </w:rPr>
        <w:t>lit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informuje on osoby, których dane dotyczą,</w:t>
      </w:r>
      <w:r w:rsidR="00E26BF2">
        <w:rPr>
          <w:rFonts w:ascii="Times New Roman" w:hAnsi="Times New Roman"/>
          <w:sz w:val="24"/>
        </w:rPr>
        <w:t xml:space="preserve"> o tak</w:t>
      </w:r>
      <w:r>
        <w:rPr>
          <w:rFonts w:ascii="Times New Roman" w:hAnsi="Times New Roman"/>
          <w:sz w:val="24"/>
        </w:rPr>
        <w:t>im mechanizmie dochodzenia roszczeń oraz</w:t>
      </w:r>
      <w:r w:rsidR="00E26BF2">
        <w:rPr>
          <w:rFonts w:ascii="Times New Roman" w:hAnsi="Times New Roman"/>
          <w:sz w:val="24"/>
        </w:rPr>
        <w:t xml:space="preserve"> o tym</w:t>
      </w:r>
      <w:r>
        <w:rPr>
          <w:rFonts w:ascii="Times New Roman" w:hAnsi="Times New Roman"/>
          <w:sz w:val="24"/>
        </w:rPr>
        <w:t>, że nie mają one obowiązku korzystać</w:t>
      </w:r>
      <w:r w:rsidR="00E26BF2">
        <w:rPr>
          <w:rFonts w:ascii="Times New Roman" w:hAnsi="Times New Roman"/>
          <w:sz w:val="24"/>
        </w:rPr>
        <w:t xml:space="preserve"> z nie</w:t>
      </w:r>
      <w:r>
        <w:rPr>
          <w:rFonts w:ascii="Times New Roman" w:hAnsi="Times New Roman"/>
          <w:sz w:val="24"/>
        </w:rPr>
        <w:t>go ani postępować zgodnie</w:t>
      </w:r>
      <w:r w:rsidR="00E26BF2">
        <w:rPr>
          <w:rFonts w:ascii="Times New Roman" w:hAnsi="Times New Roman"/>
          <w:sz w:val="24"/>
        </w:rPr>
        <w:t xml:space="preserve"> z kon</w:t>
      </w:r>
      <w:r>
        <w:rPr>
          <w:rFonts w:ascii="Times New Roman" w:hAnsi="Times New Roman"/>
          <w:sz w:val="24"/>
        </w:rPr>
        <w:t>kretną procedurą podczas dochodzenia roszczeń.]</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30C9B7FA" w14:textId="78157FEE" w:rsidR="00D45A17" w:rsidRPr="00D45A17" w:rsidRDefault="00D45A17" w:rsidP="00AD7014">
      <w:pPr>
        <w:pStyle w:val="Point0letter"/>
        <w:numPr>
          <w:ilvl w:val="1"/>
          <w:numId w:val="44"/>
        </w:numPr>
      </w:pPr>
      <w:r>
        <w:t>W przypadku gdy między osobą, której dane dotyczą,</w:t>
      </w:r>
      <w:r w:rsidR="00E26BF2">
        <w:t xml:space="preserve"> a jed</w:t>
      </w:r>
      <w:r>
        <w:t>ną ze Stron wystąpi spór co do przestrzegania klauzul, Strona ta dokłada wszelkich starań, aby rozwiązać spór</w:t>
      </w:r>
      <w:r w:rsidR="00E26BF2">
        <w:t xml:space="preserve"> w spo</w:t>
      </w:r>
      <w:r>
        <w:t>sób polubowny</w:t>
      </w:r>
      <w:r w:rsidR="00E26BF2">
        <w:t xml:space="preserve"> i ter</w:t>
      </w:r>
      <w:r>
        <w:t>minowy. Strony na bieżąco przekazują sobie informacje na temat pojawienia się takich sporów</w:t>
      </w:r>
      <w:r w:rsidR="00E26BF2">
        <w:t xml:space="preserve"> i w sto</w:t>
      </w:r>
      <w:r>
        <w:t>sownych przypadkach w</w:t>
      </w:r>
      <w:r w:rsidR="00772EF4">
        <w:t>spółpracują, by je rozwiązać.</w:t>
      </w:r>
    </w:p>
    <w:p w14:paraId="45A3D181" w14:textId="58DFDB14" w:rsidR="00D45A17" w:rsidRPr="00D45A17" w:rsidRDefault="00D45A17" w:rsidP="00772EF4">
      <w:pPr>
        <w:pStyle w:val="Point0letter"/>
      </w:pPr>
      <w:r>
        <w:t>W przypadku gdy osoba, której dane dotyczą, powoła się na wynikające</w:t>
      </w:r>
      <w:r w:rsidR="00E26BF2">
        <w:t xml:space="preserve"> z kla</w:t>
      </w:r>
      <w:r>
        <w:t xml:space="preserve">uzuli 3 prawo przysługujące jej jako osobie trzeciej, na rzecz której zawarto umowę, podmiot odbierający dane akceptuje decyzję osoby, której dane dotyczą, aby: </w:t>
      </w:r>
    </w:p>
    <w:p w14:paraId="38A919FB" w14:textId="228E42AD"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złożyć skargę do organu nadzorczego</w:t>
      </w:r>
      <w:r w:rsidR="00E26BF2">
        <w:rPr>
          <w:rFonts w:ascii="Times New Roman" w:hAnsi="Times New Roman"/>
          <w:sz w:val="24"/>
        </w:rPr>
        <w:t xml:space="preserve"> w pań</w:t>
      </w:r>
      <w:r>
        <w:rPr>
          <w:rFonts w:ascii="Times New Roman" w:hAnsi="Times New Roman"/>
          <w:sz w:val="24"/>
        </w:rPr>
        <w:t>stwie członkowskim miejsca zwykłego pobytu lub miejsca pracy tej osoby lub do właściwego organu nadzorczego zgodnie</w:t>
      </w:r>
      <w:r w:rsidR="00E26BF2">
        <w:rPr>
          <w:rFonts w:ascii="Times New Roman" w:hAnsi="Times New Roman"/>
          <w:sz w:val="24"/>
        </w:rPr>
        <w:t xml:space="preserve"> z kla</w:t>
      </w:r>
      <w:r>
        <w:rPr>
          <w:rFonts w:ascii="Times New Roman" w:hAnsi="Times New Roman"/>
          <w:sz w:val="24"/>
        </w:rPr>
        <w:t>uzulą 13;</w:t>
      </w:r>
    </w:p>
    <w:p w14:paraId="4A567D09" w14:textId="383CCCBE"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skierować spór do sądów właściwych</w:t>
      </w:r>
      <w:r w:rsidR="00E26BF2">
        <w:rPr>
          <w:rFonts w:ascii="Times New Roman" w:hAnsi="Times New Roman"/>
          <w:sz w:val="24"/>
        </w:rPr>
        <w:t xml:space="preserve"> w roz</w:t>
      </w:r>
      <w:r>
        <w:rPr>
          <w:rFonts w:ascii="Times New Roman" w:hAnsi="Times New Roman"/>
          <w:sz w:val="24"/>
        </w:rPr>
        <w:t>umieniu klauzuli 18.</w:t>
      </w:r>
    </w:p>
    <w:p w14:paraId="7307ADB7" w14:textId="380E8122" w:rsidR="00D45A17" w:rsidRPr="00D45A17" w:rsidRDefault="00D45A17" w:rsidP="00772EF4">
      <w:pPr>
        <w:pStyle w:val="Point0letter"/>
      </w:pPr>
      <w:r>
        <w:t>Strony akceptują, że osobę, której dane dotyczą, mogą reprezentować podmiot, organizacja lub zrzeszenie, które nie mają charakteru zarobkowego, na warunkach określonych</w:t>
      </w:r>
      <w:r w:rsidR="00E26BF2">
        <w:t xml:space="preserve"> w </w:t>
      </w:r>
      <w:r w:rsidR="00E26BF2" w:rsidRPr="00E26BF2">
        <w:t>art</w:t>
      </w:r>
      <w:r w:rsidRPr="00E26BF2">
        <w:t>.</w:t>
      </w:r>
      <w:r w:rsidR="00E26BF2" w:rsidRPr="00E26BF2">
        <w:t> </w:t>
      </w:r>
      <w:r w:rsidRPr="00E26BF2">
        <w:t>8</w:t>
      </w:r>
      <w:r>
        <w:t xml:space="preserve">0 </w:t>
      </w:r>
      <w:r w:rsidRPr="00E26BF2">
        <w:t>ust.</w:t>
      </w:r>
      <w:r w:rsidR="00E26BF2" w:rsidRPr="00E26BF2">
        <w:t> </w:t>
      </w:r>
      <w:r w:rsidRPr="00E26BF2">
        <w:t>1</w:t>
      </w:r>
      <w:r>
        <w:t xml:space="preserve"> rozporządzenia (UE) 2016/679. </w:t>
      </w:r>
    </w:p>
    <w:p w14:paraId="08A03175" w14:textId="3FE1D5FC" w:rsidR="00D45A17" w:rsidRPr="00D45A17" w:rsidRDefault="00D45A17" w:rsidP="00772EF4">
      <w:pPr>
        <w:pStyle w:val="Point0letter"/>
      </w:pPr>
      <w:r>
        <w:t>Podmiot odbierający dane stosuje się do decyzji wiążącej na podstawie obowiązującego prawa Unii lub państwa członkowskiego.</w:t>
      </w:r>
    </w:p>
    <w:p w14:paraId="0495FF3E" w14:textId="367BCD07" w:rsidR="00D45A17" w:rsidRPr="00D45A17" w:rsidRDefault="00D45A17" w:rsidP="00772EF4">
      <w:pPr>
        <w:pStyle w:val="Point0letter"/>
      </w:pPr>
      <w:r>
        <w:t>Podmiot odbierający dane potwierdza, że wybór, jakiego dokona osoba, której dane dotyczą, pozostanie bez uszczerbku dla praw podmiotowych lub procesowych przysługujących jej zgodnie</w:t>
      </w:r>
      <w:r w:rsidR="00E26BF2">
        <w:t xml:space="preserve"> z maj</w:t>
      </w:r>
      <w:r>
        <w:t>ącymi zastosowanie przepisami.</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Odpowiedzialność</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MODUŁ CZWARTY: Przekazywanie przez podmiot przetwarzający administratorowi</w:t>
      </w:r>
      <w:r>
        <w:rPr>
          <w:rFonts w:ascii="Times New Roman" w:hAnsi="Times New Roman"/>
          <w:b/>
          <w:sz w:val="24"/>
        </w:rPr>
        <w:t xml:space="preserve"> </w:t>
      </w:r>
    </w:p>
    <w:p w14:paraId="33A344AE" w14:textId="4F77AC24" w:rsidR="00D45A17" w:rsidRPr="00D45A17" w:rsidRDefault="00D45A17" w:rsidP="00AD7014">
      <w:pPr>
        <w:pStyle w:val="Point0letter"/>
        <w:numPr>
          <w:ilvl w:val="1"/>
          <w:numId w:val="45"/>
        </w:numPr>
      </w:pPr>
      <w:r>
        <w:t>Każda Strona ponosi odpowiedzialność wobec podmiotu lub podmiotów będących drugą Stroną za wszelkie wyrządzone im przez siebie szkody wynikające</w:t>
      </w:r>
      <w:r w:rsidR="00E26BF2">
        <w:t xml:space="preserve"> z nar</w:t>
      </w:r>
      <w:r>
        <w:t xml:space="preserve">uszenia niniejszych klauzul. </w:t>
      </w:r>
    </w:p>
    <w:p w14:paraId="198E8EFF" w14:textId="50815B19" w:rsidR="00D45A17" w:rsidRPr="00D45A17" w:rsidRDefault="00D45A17" w:rsidP="00772EF4">
      <w:pPr>
        <w:pStyle w:val="Point0letter"/>
      </w:pPr>
      <w:r>
        <w:t>Każda Strona ponosi odpowiedzialność wobec osoby, której dane dotyczą,</w:t>
      </w:r>
      <w:r w:rsidR="00E26BF2">
        <w:t xml:space="preserve"> a oso</w:t>
      </w:r>
      <w:r>
        <w:t>bie, której dane dotyczą, przysługuje prawo do odszkodowania</w:t>
      </w:r>
      <w:r w:rsidR="00E26BF2">
        <w:t xml:space="preserve"> z tyt</w:t>
      </w:r>
      <w:r>
        <w:t>ułu jakichkolwiek szkód majątkowych lub niemajątkowych wyrządzonych osobie, której dane dotyczą, przez Stronę</w:t>
      </w:r>
      <w:r w:rsidR="00E26BF2">
        <w:t xml:space="preserve"> w wyn</w:t>
      </w:r>
      <w:r>
        <w:t>iku naruszenia praw przysługujących jej jako osobie trzeciej, na rzecz której zawarto umowę, na podstawie niniejszych klauzul. Zasada ta pozostaje bez uszczerbku dla odpowiedzialności spoczywającej na podmiocie przekazującym dane na podstawie rozporządzenia (UE) 2016/679.</w:t>
      </w:r>
    </w:p>
    <w:p w14:paraId="0D108091" w14:textId="7700042F" w:rsidR="00D45A17" w:rsidRPr="00D45A17" w:rsidRDefault="00D45A17" w:rsidP="00772EF4">
      <w:pPr>
        <w:pStyle w:val="Point0letter"/>
      </w:pPr>
      <w:r>
        <w:t>W przypadku gdy za jakiekolwiek szkody wobec osoby, której dane dotyczą, wynikające</w:t>
      </w:r>
      <w:r w:rsidR="00E26BF2">
        <w:t xml:space="preserve"> z nar</w:t>
      </w:r>
      <w:r>
        <w:t>uszenia niniejszych klauzul, odpowiedzialność ponosi więcej niż jednak Strona, wszystkie odpowiedzialne Strony ponoszą odpowiedzialność solidarną,</w:t>
      </w:r>
      <w:r w:rsidR="00E26BF2">
        <w:t xml:space="preserve"> a oso</w:t>
      </w:r>
      <w:r>
        <w:t>bie, której dane dotyczą, przysługuje prawo do wystąpienia do sądu przeciwko którejkolwiek</w:t>
      </w:r>
      <w:r w:rsidR="00E26BF2">
        <w:t xml:space="preserve"> z tyc</w:t>
      </w:r>
      <w:r>
        <w:t>h Stron.</w:t>
      </w:r>
    </w:p>
    <w:p w14:paraId="4D20E96E" w14:textId="18B0DC15" w:rsidR="00D45A17" w:rsidRPr="00D45A17" w:rsidRDefault="00D45A17" w:rsidP="00772EF4">
      <w:pPr>
        <w:pStyle w:val="Point0letter"/>
      </w:pPr>
      <w:r>
        <w:t>Strony uzgadniają, że</w:t>
      </w:r>
      <w:r w:rsidR="00E26BF2">
        <w:t xml:space="preserve"> w prz</w:t>
      </w:r>
      <w:r>
        <w:t xml:space="preserve">ypadku pociągnięcia na podstawie </w:t>
      </w:r>
      <w:r w:rsidRPr="00E26BF2">
        <w:t>lit.</w:t>
      </w:r>
      <w:r w:rsidR="00E26BF2" w:rsidRPr="00E26BF2">
        <w:t> </w:t>
      </w:r>
      <w:r w:rsidRPr="00E26BF2">
        <w:t>c)</w:t>
      </w:r>
      <w:r>
        <w:t xml:space="preserve"> jednej Strony do odpowiedzialności przysługuje jej prawo do żądania od podmiotu lub podmiotów będących drugą Stroną odszkodowania</w:t>
      </w:r>
      <w:r w:rsidR="00E26BF2">
        <w:t xml:space="preserve"> w wys</w:t>
      </w:r>
      <w:r>
        <w:t>okości odpowiadającej stopniowi odpowiedzialności za wyrządzoną szkodę.</w:t>
      </w:r>
    </w:p>
    <w:p w14:paraId="02A807FE" w14:textId="3304B0D4" w:rsidR="00D45A17" w:rsidRPr="00D45A17" w:rsidRDefault="00D45A17" w:rsidP="00772EF4">
      <w:pPr>
        <w:pStyle w:val="Point0letter"/>
      </w:pPr>
      <w:r>
        <w:t>Podmiot odbierający dane nie może powołać się na postępowanie podmiotu przetwarzającego ani podwykonawcy przetwarzania, aby uniknąć własnej odpowiedzialności.</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6B86E64B" w14:textId="607AE236" w:rsidR="00D45A17" w:rsidRPr="00D45A17" w:rsidRDefault="00D45A17" w:rsidP="00AD7014">
      <w:pPr>
        <w:pStyle w:val="Point0letter"/>
        <w:numPr>
          <w:ilvl w:val="1"/>
          <w:numId w:val="46"/>
        </w:numPr>
      </w:pPr>
      <w:r>
        <w:t>Każda Strona ponosi odpowiedzialność wobec podmiotu lub podmiotów będących drugą Stroną za wszelkie wyrządzone im przez siebie szkody wynikające</w:t>
      </w:r>
      <w:r w:rsidR="00E26BF2">
        <w:t xml:space="preserve"> z nar</w:t>
      </w:r>
      <w:r>
        <w:t xml:space="preserve">uszenia niniejszych klauzul. </w:t>
      </w:r>
    </w:p>
    <w:p w14:paraId="313DBC2A" w14:textId="40EAFF6C" w:rsidR="00D45A17" w:rsidRPr="00D45A17" w:rsidRDefault="00D45A17" w:rsidP="00772EF4">
      <w:pPr>
        <w:pStyle w:val="Point0letter"/>
      </w:pPr>
      <w:r>
        <w:t>Podmiot odbierający dane ponosi odpowiedzialność wobec osoby, której dane dotyczą,</w:t>
      </w:r>
      <w:r w:rsidR="00E26BF2">
        <w:t xml:space="preserve"> a oso</w:t>
      </w:r>
      <w:r>
        <w:t>bie, której dane dotyczą, przysługuje prawo do odszkodowania</w:t>
      </w:r>
      <w:r w:rsidR="00E26BF2">
        <w:t xml:space="preserve"> z tyt</w:t>
      </w:r>
      <w:r>
        <w:t>ułu jakichkolwiek szkód majątkowych lub niemajątkowych wyrządzonych osobie, której dane dotyczą, przez podmiot odbierający dane lub jego podwykonawcę przetwarzania</w:t>
      </w:r>
      <w:r w:rsidR="00E26BF2">
        <w:t xml:space="preserve"> w wyn</w:t>
      </w:r>
      <w:r>
        <w:t xml:space="preserve">iku naruszenia praw przysługujących jej jako osobie trzeciej, na rzecz której zawarto umowę, na podstawie niniejszych klauzul. </w:t>
      </w:r>
    </w:p>
    <w:p w14:paraId="286866E9" w14:textId="110DEE0F" w:rsidR="00D45A17" w:rsidRPr="00D45A17" w:rsidRDefault="00D45A17" w:rsidP="00772EF4">
      <w:pPr>
        <w:pStyle w:val="Point0letter"/>
      </w:pPr>
      <w:r>
        <w:t xml:space="preserve">Niezależnie od postanowień </w:t>
      </w:r>
      <w:r w:rsidRPr="00E26BF2">
        <w:t>lit.</w:t>
      </w:r>
      <w:r w:rsidR="00E26BF2" w:rsidRPr="00E26BF2">
        <w:t> </w:t>
      </w:r>
      <w:r w:rsidRPr="00E26BF2">
        <w:t>b)</w:t>
      </w:r>
      <w:r>
        <w:t xml:space="preserve"> podmiot przekazujący dane ponosi odpowiedzialność wobec osoby, której dane dotyczą,</w:t>
      </w:r>
      <w:r w:rsidR="00E26BF2">
        <w:t xml:space="preserve"> a oso</w:t>
      </w:r>
      <w:r>
        <w:t>bie, której dane dotyczą, przysługuje prawo do odszkodowania</w:t>
      </w:r>
      <w:r w:rsidR="00E26BF2">
        <w:t xml:space="preserve"> z tyt</w:t>
      </w:r>
      <w:r>
        <w:t>ułu jakichkolwiek szkód majątkowych lub niemajątkowych wyrządzonych osobie, której dane dotyczą, przez podmiot przekazujący dane lub podmiot odbierający dane (lub jego podwykonawcę przetwarzania)</w:t>
      </w:r>
      <w:r w:rsidR="00E26BF2">
        <w:t xml:space="preserve"> w wyn</w:t>
      </w:r>
      <w:r>
        <w:t>iku naruszenia praw przysługujących jej jako osobie trzeciej, na rzecz której zawarto umowę, na podstawie niniejszych klauzul. Zasada ta pozostaje bez uszczerbku dla odpowiedzialności spoczywającej na podmiocie przekazującym dane,</w:t>
      </w:r>
      <w:r w:rsidR="00E26BF2">
        <w:t xml:space="preserve"> a w prz</w:t>
      </w:r>
      <w:r>
        <w:t>ypadku, gdy podmiot przekazujący dane jest podmiotem przetwarzającym działającym</w:t>
      </w:r>
      <w:r w:rsidR="00E26BF2">
        <w:t xml:space="preserve"> w imi</w:t>
      </w:r>
      <w:r>
        <w:t>eniu administratora – bez uszczerbku dla odpowiedzialności administratora na podstawie rozporządzenia (UE) 2016/679 lub</w:t>
      </w:r>
      <w:r w:rsidR="00E26BF2">
        <w:t xml:space="preserve"> w sto</w:t>
      </w:r>
      <w:r>
        <w:t>sownych przypadkach rozporządzenia (UE) 2018/1725.</w:t>
      </w:r>
    </w:p>
    <w:p w14:paraId="4840AF58" w14:textId="2C18FE69" w:rsidR="00D45A17" w:rsidRPr="00D45A17" w:rsidRDefault="00D45A17" w:rsidP="00772EF4">
      <w:pPr>
        <w:pStyle w:val="Point0letter"/>
      </w:pPr>
      <w:r>
        <w:t>Strony uzgadniają, że</w:t>
      </w:r>
      <w:r w:rsidR="00E26BF2">
        <w:t xml:space="preserve"> w prz</w:t>
      </w:r>
      <w:r>
        <w:t xml:space="preserve">ypadku pociągnięcia na podstawie postanowień </w:t>
      </w:r>
      <w:r w:rsidRPr="00E26BF2">
        <w:t>lit.</w:t>
      </w:r>
      <w:r w:rsidR="00E26BF2" w:rsidRPr="00E26BF2">
        <w:t> </w:t>
      </w:r>
      <w:r w:rsidRPr="00E26BF2">
        <w:t>c)</w:t>
      </w:r>
      <w:r>
        <w:t xml:space="preserve"> podmiotu przekazującego dane do odpowiedzialności za szkody wyrządzone przez podmiot odbierający dane (lub jego podwykonawcę przetwarzania) przysługuje mu prawo do żądania od podmiotu odbierającego dane odszkodowania</w:t>
      </w:r>
      <w:r w:rsidR="00E26BF2">
        <w:t xml:space="preserve"> w wys</w:t>
      </w:r>
      <w:r>
        <w:t>okości odpowiadającej stopniowi odpowiedzialności podmiotu odbierającego dane za wyrządzoną szkodę.</w:t>
      </w:r>
    </w:p>
    <w:p w14:paraId="74938D5F" w14:textId="2AB5E861" w:rsidR="00D45A17" w:rsidRPr="00D45A17" w:rsidRDefault="00D45A17" w:rsidP="00772EF4">
      <w:pPr>
        <w:pStyle w:val="Point0letter"/>
      </w:pPr>
      <w:r>
        <w:t>W przypadku gdy za jakiekolwiek szkody wobec osoby, której dane dotyczą, wynikające</w:t>
      </w:r>
      <w:r w:rsidR="00E26BF2">
        <w:t xml:space="preserve"> z nar</w:t>
      </w:r>
      <w:r>
        <w:t>uszenia niniejszych klauzul, odpowiedzialność ponosi więcej niż jednak Strona, wszystkie odpowiedzialne Strony ponoszą odpowiedzialność solidarną,</w:t>
      </w:r>
      <w:r w:rsidR="00E26BF2">
        <w:t xml:space="preserve"> a oso</w:t>
      </w:r>
      <w:r>
        <w:t>bie, której dane dotyczą, przysługuje prawo do wystąpienia do sądu przeciwko którejkolwiek</w:t>
      </w:r>
      <w:r w:rsidR="00E26BF2">
        <w:t xml:space="preserve"> z tyc</w:t>
      </w:r>
      <w:r>
        <w:t>h Stron.</w:t>
      </w:r>
    </w:p>
    <w:p w14:paraId="5BA35D83" w14:textId="5FF69E3F" w:rsidR="00D45A17" w:rsidRPr="00D45A17" w:rsidRDefault="00D45A17" w:rsidP="00772EF4">
      <w:pPr>
        <w:pStyle w:val="Point0letter"/>
      </w:pPr>
      <w:r>
        <w:t>Strony uzgadniają, że</w:t>
      </w:r>
      <w:r w:rsidR="00E26BF2">
        <w:t xml:space="preserve"> w prz</w:t>
      </w:r>
      <w:r>
        <w:t xml:space="preserve">ypadku pociągnięcia na podstawie postanowień </w:t>
      </w:r>
      <w:r w:rsidRPr="00E26BF2">
        <w:t>lit.</w:t>
      </w:r>
      <w:r w:rsidR="00E26BF2" w:rsidRPr="00E26BF2">
        <w:t> </w:t>
      </w:r>
      <w:r w:rsidRPr="00E26BF2">
        <w:t>e)</w:t>
      </w:r>
      <w:r>
        <w:t xml:space="preserve"> jednej Strony do odpowiedzialności przysługuje jej prawo do żądania od podmiotu lub podmiotów będących drugą Stroną odszkodowania</w:t>
      </w:r>
      <w:r w:rsidR="00E26BF2">
        <w:t xml:space="preserve"> w wys</w:t>
      </w:r>
      <w:r>
        <w:t>okości odpowiadającej stopniowi odpowiedzialności za wyrządzoną szkodę.</w:t>
      </w:r>
    </w:p>
    <w:p w14:paraId="254748ED" w14:textId="77777777" w:rsidR="00D45A17" w:rsidRPr="00D45A17" w:rsidRDefault="00D45A17" w:rsidP="00772EF4">
      <w:pPr>
        <w:pStyle w:val="Point0letter"/>
      </w:pPr>
      <w:r>
        <w:t>Podmiot odbierający dane nie może powołać się na postępowanie podwykonawcy przetwarzania, aby uniknąć własnej odpowiedzialności.</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13</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Nadzór</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45652041" w14:textId="506A1C99" w:rsidR="00D45A17" w:rsidRPr="00D45A17" w:rsidRDefault="00D45A17" w:rsidP="00AD7014">
      <w:pPr>
        <w:pStyle w:val="Point0letter"/>
        <w:numPr>
          <w:ilvl w:val="1"/>
          <w:numId w:val="47"/>
        </w:numPr>
      </w:pPr>
      <w:r>
        <w:t>[W przypadku gdy podmiot przekazujący dane posiada jednostkę organizacyjną</w:t>
      </w:r>
      <w:r w:rsidR="00E26BF2">
        <w:t xml:space="preserve"> w pań</w:t>
      </w:r>
      <w:r>
        <w:t>stwie członkowskim UE:] Organ nadzorczy odpowiedzialny za zapewnianie, aby podmiot przekazujący dane przestrzegał przepisów rozporządzenia (UE) 2016/679</w:t>
      </w:r>
      <w:r w:rsidR="00E26BF2">
        <w:t xml:space="preserve"> w odn</w:t>
      </w:r>
      <w:r>
        <w:t>iesieniu do przekazywania danych, jak wskazano</w:t>
      </w:r>
      <w:r w:rsidR="00E26BF2">
        <w:t xml:space="preserve"> w zał</w:t>
      </w:r>
      <w:r>
        <w:t>ączniku I część C, działa</w:t>
      </w:r>
      <w:r w:rsidR="00E26BF2">
        <w:t xml:space="preserve"> w cha</w:t>
      </w:r>
      <w:r>
        <w:t>rakterze właściwego organu nadzorczego.</w:t>
      </w:r>
    </w:p>
    <w:p w14:paraId="539343D1" w14:textId="0DA1733B"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[W przypadku gdy podmiot przekazujący dane nie ma jednostki organizacyjnej</w:t>
      </w:r>
      <w:r w:rsidR="00E26BF2">
        <w:rPr>
          <w:rFonts w:ascii="Times New Roman" w:hAnsi="Times New Roman"/>
          <w:sz w:val="24"/>
        </w:rPr>
        <w:t xml:space="preserve"> w pań</w:t>
      </w:r>
      <w:r>
        <w:rPr>
          <w:rFonts w:ascii="Times New Roman" w:hAnsi="Times New Roman"/>
          <w:sz w:val="24"/>
        </w:rPr>
        <w:t>stwie członkowskim UE, lecz jest objęty terytorialnym zakresem stosowania rozporządzenia (UE) 2016/679 zgodnie</w:t>
      </w:r>
      <w:r w:rsidR="00E26BF2">
        <w:rPr>
          <w:rFonts w:ascii="Times New Roman" w:hAnsi="Times New Roman"/>
          <w:sz w:val="24"/>
        </w:rPr>
        <w:t xml:space="preserve"> z </w:t>
      </w:r>
      <w:r w:rsidR="00E26BF2" w:rsidRPr="00E26BF2">
        <w:rPr>
          <w:rFonts w:ascii="Times New Roman" w:hAnsi="Times New Roman"/>
          <w:sz w:val="24"/>
        </w:rPr>
        <w:t>art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3</w:t>
      </w:r>
      <w:r>
        <w:rPr>
          <w:rFonts w:ascii="Times New Roman" w:hAnsi="Times New Roman"/>
          <w:sz w:val="24"/>
        </w:rPr>
        <w:t xml:space="preserve"> </w:t>
      </w:r>
      <w:r w:rsidRPr="00E26BF2">
        <w:rPr>
          <w:rFonts w:ascii="Times New Roman" w:hAnsi="Times New Roman"/>
          <w:sz w:val="24"/>
        </w:rPr>
        <w:t>ust.</w:t>
      </w:r>
      <w:r w:rsidR="00E26BF2" w:rsidRPr="00E26BF2">
        <w:rPr>
          <w:rFonts w:ascii="Times New Roman" w:hAnsi="Times New Roman"/>
          <w:sz w:val="24"/>
        </w:rPr>
        <w:t> </w:t>
      </w:r>
      <w:r w:rsidRPr="00E26BF2">
        <w:rPr>
          <w:rFonts w:ascii="Times New Roman" w:hAnsi="Times New Roman"/>
          <w:sz w:val="24"/>
        </w:rPr>
        <w:t>2</w:t>
      </w:r>
      <w:r>
        <w:rPr>
          <w:rFonts w:ascii="Times New Roman" w:hAnsi="Times New Roman"/>
          <w:sz w:val="24"/>
        </w:rPr>
        <w:t xml:space="preserve"> tego rozporządzenia</w:t>
      </w:r>
      <w:r w:rsidR="00E26BF2">
        <w:rPr>
          <w:rFonts w:ascii="Times New Roman" w:hAnsi="Times New Roman"/>
          <w:sz w:val="24"/>
        </w:rPr>
        <w:t xml:space="preserve"> i wyz</w:t>
      </w:r>
      <w:r>
        <w:rPr>
          <w:rFonts w:ascii="Times New Roman" w:hAnsi="Times New Roman"/>
          <w:sz w:val="24"/>
        </w:rPr>
        <w:t xml:space="preserve">naczył przedstawiciela na podstawie </w:t>
      </w:r>
      <w:r w:rsidRPr="00E26BF2">
        <w:rPr>
          <w:rFonts w:ascii="Times New Roman" w:hAnsi="Times New Roman"/>
          <w:sz w:val="24"/>
        </w:rPr>
        <w:t>art.</w:t>
      </w:r>
      <w:r w:rsidR="00E26BF2" w:rsidRPr="00E26BF2">
        <w:rPr>
          <w:rFonts w:ascii="Times New Roman" w:hAnsi="Times New Roman"/>
          <w:sz w:val="24"/>
        </w:rPr>
        <w:t> </w:t>
      </w:r>
      <w:r w:rsidRPr="00E26BF2">
        <w:rPr>
          <w:rFonts w:ascii="Times New Roman" w:hAnsi="Times New Roman"/>
          <w:sz w:val="24"/>
        </w:rPr>
        <w:t>2</w:t>
      </w:r>
      <w:r>
        <w:rPr>
          <w:rFonts w:ascii="Times New Roman" w:hAnsi="Times New Roman"/>
          <w:sz w:val="24"/>
        </w:rPr>
        <w:t xml:space="preserve">7 </w:t>
      </w:r>
      <w:r w:rsidRPr="00E26BF2">
        <w:rPr>
          <w:rFonts w:ascii="Times New Roman" w:hAnsi="Times New Roman"/>
          <w:sz w:val="24"/>
        </w:rPr>
        <w:t>ust.</w:t>
      </w:r>
      <w:r w:rsidR="00E26BF2" w:rsidRPr="00E26BF2">
        <w:rPr>
          <w:rFonts w:ascii="Times New Roman" w:hAnsi="Times New Roman"/>
          <w:sz w:val="24"/>
        </w:rPr>
        <w:t> </w:t>
      </w:r>
      <w:r w:rsidRPr="00E26BF2">
        <w:rPr>
          <w:rFonts w:ascii="Times New Roman" w:hAnsi="Times New Roman"/>
          <w:sz w:val="24"/>
        </w:rPr>
        <w:t>1</w:t>
      </w:r>
      <w:r>
        <w:rPr>
          <w:rFonts w:ascii="Times New Roman" w:hAnsi="Times New Roman"/>
          <w:sz w:val="24"/>
        </w:rPr>
        <w:t xml:space="preserve"> rozporządzenia (UE) 2016/679:] Organ nadzorczy państwa członkowskiego,</w:t>
      </w:r>
      <w:r w:rsidR="00E26BF2">
        <w:rPr>
          <w:rFonts w:ascii="Times New Roman" w:hAnsi="Times New Roman"/>
          <w:sz w:val="24"/>
        </w:rPr>
        <w:t xml:space="preserve"> w któ</w:t>
      </w:r>
      <w:r>
        <w:rPr>
          <w:rFonts w:ascii="Times New Roman" w:hAnsi="Times New Roman"/>
          <w:sz w:val="24"/>
        </w:rPr>
        <w:t>rym przedstawiciel</w:t>
      </w:r>
      <w:r w:rsidR="00E26BF2">
        <w:rPr>
          <w:rFonts w:ascii="Times New Roman" w:hAnsi="Times New Roman"/>
          <w:sz w:val="24"/>
        </w:rPr>
        <w:t xml:space="preserve"> w roz</w:t>
      </w:r>
      <w:r>
        <w:rPr>
          <w:rFonts w:ascii="Times New Roman" w:hAnsi="Times New Roman"/>
          <w:sz w:val="24"/>
        </w:rPr>
        <w:t xml:space="preserve">umieniu </w:t>
      </w:r>
      <w:r w:rsidRPr="00E26BF2">
        <w:rPr>
          <w:rFonts w:ascii="Times New Roman" w:hAnsi="Times New Roman"/>
          <w:sz w:val="24"/>
        </w:rPr>
        <w:t>art.</w:t>
      </w:r>
      <w:r w:rsidR="00E26BF2" w:rsidRPr="00E26BF2">
        <w:rPr>
          <w:rFonts w:ascii="Times New Roman" w:hAnsi="Times New Roman"/>
          <w:sz w:val="24"/>
        </w:rPr>
        <w:t> </w:t>
      </w:r>
      <w:r w:rsidRPr="00E26BF2">
        <w:rPr>
          <w:rFonts w:ascii="Times New Roman" w:hAnsi="Times New Roman"/>
          <w:sz w:val="24"/>
        </w:rPr>
        <w:t>2</w:t>
      </w:r>
      <w:r>
        <w:rPr>
          <w:rFonts w:ascii="Times New Roman" w:hAnsi="Times New Roman"/>
          <w:sz w:val="24"/>
        </w:rPr>
        <w:t xml:space="preserve">7 </w:t>
      </w:r>
      <w:r w:rsidRPr="00E26BF2">
        <w:rPr>
          <w:rFonts w:ascii="Times New Roman" w:hAnsi="Times New Roman"/>
          <w:sz w:val="24"/>
        </w:rPr>
        <w:t>ust.</w:t>
      </w:r>
      <w:r w:rsidR="00E26BF2" w:rsidRPr="00E26BF2">
        <w:rPr>
          <w:rFonts w:ascii="Times New Roman" w:hAnsi="Times New Roman"/>
          <w:sz w:val="24"/>
        </w:rPr>
        <w:t> </w:t>
      </w:r>
      <w:r w:rsidRPr="00E26BF2">
        <w:rPr>
          <w:rFonts w:ascii="Times New Roman" w:hAnsi="Times New Roman"/>
          <w:sz w:val="24"/>
        </w:rPr>
        <w:t>1</w:t>
      </w:r>
      <w:r>
        <w:rPr>
          <w:rFonts w:ascii="Times New Roman" w:hAnsi="Times New Roman"/>
          <w:sz w:val="24"/>
        </w:rPr>
        <w:t xml:space="preserve"> rozporządzenia (UE) 2016/679 posiada jednostkę organizacyjną, jak wskazano</w:t>
      </w:r>
      <w:r w:rsidR="00E26BF2">
        <w:rPr>
          <w:rFonts w:ascii="Times New Roman" w:hAnsi="Times New Roman"/>
          <w:sz w:val="24"/>
        </w:rPr>
        <w:t xml:space="preserve"> w zał</w:t>
      </w:r>
      <w:r>
        <w:rPr>
          <w:rFonts w:ascii="Times New Roman" w:hAnsi="Times New Roman"/>
          <w:sz w:val="24"/>
        </w:rPr>
        <w:t>ączniku I część C, działa</w:t>
      </w:r>
      <w:r w:rsidR="00E26BF2">
        <w:rPr>
          <w:rFonts w:ascii="Times New Roman" w:hAnsi="Times New Roman"/>
          <w:sz w:val="24"/>
        </w:rPr>
        <w:t xml:space="preserve"> w cha</w:t>
      </w:r>
      <w:r>
        <w:rPr>
          <w:rFonts w:ascii="Times New Roman" w:hAnsi="Times New Roman"/>
          <w:sz w:val="24"/>
        </w:rPr>
        <w:t xml:space="preserve">rakterze właściwego organu nadzorczego. </w:t>
      </w:r>
    </w:p>
    <w:p w14:paraId="539D7979" w14:textId="6BE125C5"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[W przypadku gdy podmiot przekazujący dane nie ma jednostki organizacyjnej</w:t>
      </w:r>
      <w:r w:rsidR="00E26BF2">
        <w:rPr>
          <w:rFonts w:ascii="Times New Roman" w:hAnsi="Times New Roman"/>
          <w:sz w:val="24"/>
        </w:rPr>
        <w:t xml:space="preserve"> w pań</w:t>
      </w:r>
      <w:r>
        <w:rPr>
          <w:rFonts w:ascii="Times New Roman" w:hAnsi="Times New Roman"/>
          <w:sz w:val="24"/>
        </w:rPr>
        <w:t>stwie członkowskim UE, lecz jest objęty terytorialnym zakresem stosowania rozporządzenia (UE) 2016/679 zgodnie</w:t>
      </w:r>
      <w:r w:rsidR="00E26BF2">
        <w:rPr>
          <w:rFonts w:ascii="Times New Roman" w:hAnsi="Times New Roman"/>
          <w:sz w:val="24"/>
        </w:rPr>
        <w:t xml:space="preserve"> z </w:t>
      </w:r>
      <w:r w:rsidR="00E26BF2" w:rsidRPr="00E26BF2">
        <w:rPr>
          <w:rFonts w:ascii="Times New Roman" w:hAnsi="Times New Roman"/>
          <w:sz w:val="24"/>
        </w:rPr>
        <w:t>art</w:t>
      </w:r>
      <w:r w:rsidRPr="00E26BF2">
        <w:rPr>
          <w:rFonts w:ascii="Times New Roman" w:hAnsi="Times New Roman"/>
          <w:sz w:val="24"/>
        </w:rPr>
        <w:t>.</w:t>
      </w:r>
      <w:r w:rsidR="00E26BF2" w:rsidRPr="00E26BF2">
        <w:rPr>
          <w:rFonts w:ascii="Times New Roman" w:hAnsi="Times New Roman"/>
          <w:sz w:val="24"/>
        </w:rPr>
        <w:t> </w:t>
      </w:r>
      <w:r w:rsidRPr="00E26BF2">
        <w:rPr>
          <w:rFonts w:ascii="Times New Roman" w:hAnsi="Times New Roman"/>
          <w:sz w:val="24"/>
        </w:rPr>
        <w:t>3</w:t>
      </w:r>
      <w:r>
        <w:rPr>
          <w:rFonts w:ascii="Times New Roman" w:hAnsi="Times New Roman"/>
          <w:sz w:val="24"/>
        </w:rPr>
        <w:t xml:space="preserve"> </w:t>
      </w:r>
      <w:r w:rsidRPr="00E26BF2">
        <w:rPr>
          <w:rFonts w:ascii="Times New Roman" w:hAnsi="Times New Roman"/>
          <w:sz w:val="24"/>
        </w:rPr>
        <w:t>ust.</w:t>
      </w:r>
      <w:r w:rsidR="00E26BF2" w:rsidRPr="00E26BF2">
        <w:rPr>
          <w:rFonts w:ascii="Times New Roman" w:hAnsi="Times New Roman"/>
          <w:sz w:val="24"/>
        </w:rPr>
        <w:t> </w:t>
      </w:r>
      <w:r w:rsidRPr="00E26BF2">
        <w:rPr>
          <w:rFonts w:ascii="Times New Roman" w:hAnsi="Times New Roman"/>
          <w:sz w:val="24"/>
        </w:rPr>
        <w:t>2</w:t>
      </w:r>
      <w:r>
        <w:rPr>
          <w:rFonts w:ascii="Times New Roman" w:hAnsi="Times New Roman"/>
          <w:sz w:val="24"/>
        </w:rPr>
        <w:t xml:space="preserve"> tego rozporządzenia, jednak nie wyznaczył przedstawiciela na podstawie </w:t>
      </w:r>
      <w:r w:rsidRPr="00E26BF2">
        <w:rPr>
          <w:rFonts w:ascii="Times New Roman" w:hAnsi="Times New Roman"/>
          <w:sz w:val="24"/>
        </w:rPr>
        <w:t>art.</w:t>
      </w:r>
      <w:r w:rsidR="00E26BF2" w:rsidRPr="00E26BF2">
        <w:rPr>
          <w:rFonts w:ascii="Times New Roman" w:hAnsi="Times New Roman"/>
          <w:sz w:val="24"/>
        </w:rPr>
        <w:t> </w:t>
      </w:r>
      <w:r w:rsidRPr="00E26BF2">
        <w:rPr>
          <w:rFonts w:ascii="Times New Roman" w:hAnsi="Times New Roman"/>
          <w:sz w:val="24"/>
        </w:rPr>
        <w:t>2</w:t>
      </w:r>
      <w:r>
        <w:rPr>
          <w:rFonts w:ascii="Times New Roman" w:hAnsi="Times New Roman"/>
          <w:sz w:val="24"/>
        </w:rPr>
        <w:t xml:space="preserve">7 </w:t>
      </w:r>
      <w:r w:rsidRPr="00E26BF2">
        <w:rPr>
          <w:rFonts w:ascii="Times New Roman" w:hAnsi="Times New Roman"/>
          <w:sz w:val="24"/>
        </w:rPr>
        <w:t>ust.</w:t>
      </w:r>
      <w:r w:rsidR="00E26BF2" w:rsidRPr="00E26BF2">
        <w:rPr>
          <w:rFonts w:ascii="Times New Roman" w:hAnsi="Times New Roman"/>
          <w:sz w:val="24"/>
        </w:rPr>
        <w:t> </w:t>
      </w:r>
      <w:r w:rsidRPr="00E26BF2">
        <w:rPr>
          <w:rFonts w:ascii="Times New Roman" w:hAnsi="Times New Roman"/>
          <w:sz w:val="24"/>
        </w:rPr>
        <w:t>2</w:t>
      </w:r>
      <w:r>
        <w:rPr>
          <w:rFonts w:ascii="Times New Roman" w:hAnsi="Times New Roman"/>
          <w:sz w:val="24"/>
        </w:rPr>
        <w:t xml:space="preserve"> rozporządzenia (UE) 2016/679:] Organ nadzorczy</w:t>
      </w:r>
      <w:r w:rsidR="00E26BF2">
        <w:rPr>
          <w:rFonts w:ascii="Times New Roman" w:hAnsi="Times New Roman"/>
          <w:sz w:val="24"/>
        </w:rPr>
        <w:t xml:space="preserve"> z jed</w:t>
      </w:r>
      <w:r>
        <w:rPr>
          <w:rFonts w:ascii="Times New Roman" w:hAnsi="Times New Roman"/>
          <w:sz w:val="24"/>
        </w:rPr>
        <w:t>nego</w:t>
      </w:r>
      <w:r w:rsidR="00E26BF2">
        <w:rPr>
          <w:rFonts w:ascii="Times New Roman" w:hAnsi="Times New Roman"/>
          <w:sz w:val="24"/>
        </w:rPr>
        <w:t xml:space="preserve"> z pań</w:t>
      </w:r>
      <w:r>
        <w:rPr>
          <w:rFonts w:ascii="Times New Roman" w:hAnsi="Times New Roman"/>
          <w:sz w:val="24"/>
        </w:rPr>
        <w:t>stw członkowskich,</w:t>
      </w:r>
      <w:r w:rsidR="00E26BF2">
        <w:rPr>
          <w:rFonts w:ascii="Times New Roman" w:hAnsi="Times New Roman"/>
          <w:sz w:val="24"/>
        </w:rPr>
        <w:t xml:space="preserve"> w któ</w:t>
      </w:r>
      <w:r>
        <w:rPr>
          <w:rFonts w:ascii="Times New Roman" w:hAnsi="Times New Roman"/>
          <w:sz w:val="24"/>
        </w:rPr>
        <w:t>rym przebywają osoby, których dane dotyczą, których dane osobowe są przekazywane na podstawie niniejszych klauzul</w:t>
      </w:r>
      <w:r w:rsidR="00E26BF2">
        <w:rPr>
          <w:rFonts w:ascii="Times New Roman" w:hAnsi="Times New Roman"/>
          <w:sz w:val="24"/>
        </w:rPr>
        <w:t xml:space="preserve"> w zwi</w:t>
      </w:r>
      <w:r>
        <w:rPr>
          <w:rFonts w:ascii="Times New Roman" w:hAnsi="Times New Roman"/>
          <w:sz w:val="24"/>
        </w:rPr>
        <w:t>ązku</w:t>
      </w:r>
      <w:r w:rsidR="00E26BF2">
        <w:rPr>
          <w:rFonts w:ascii="Times New Roman" w:hAnsi="Times New Roman"/>
          <w:sz w:val="24"/>
        </w:rPr>
        <w:t xml:space="preserve"> z ofe</w:t>
      </w:r>
      <w:r>
        <w:rPr>
          <w:rFonts w:ascii="Times New Roman" w:hAnsi="Times New Roman"/>
          <w:sz w:val="24"/>
        </w:rPr>
        <w:t>rowaniem im towarów lub usług lub których zachowanie jest monitorowane, jak wskazano</w:t>
      </w:r>
      <w:r w:rsidR="00E26BF2">
        <w:rPr>
          <w:rFonts w:ascii="Times New Roman" w:hAnsi="Times New Roman"/>
          <w:sz w:val="24"/>
        </w:rPr>
        <w:t xml:space="preserve"> w zał</w:t>
      </w:r>
      <w:r>
        <w:rPr>
          <w:rFonts w:ascii="Times New Roman" w:hAnsi="Times New Roman"/>
          <w:sz w:val="24"/>
        </w:rPr>
        <w:t>ączniku I część C, działa</w:t>
      </w:r>
      <w:r w:rsidR="00E26BF2">
        <w:rPr>
          <w:rFonts w:ascii="Times New Roman" w:hAnsi="Times New Roman"/>
          <w:sz w:val="24"/>
        </w:rPr>
        <w:t xml:space="preserve"> w cha</w:t>
      </w:r>
      <w:r>
        <w:rPr>
          <w:rFonts w:ascii="Times New Roman" w:hAnsi="Times New Roman"/>
          <w:sz w:val="24"/>
        </w:rPr>
        <w:t xml:space="preserve">rakterze właściwego organu nadzorczego. </w:t>
      </w:r>
    </w:p>
    <w:p w14:paraId="402BA253" w14:textId="00C4351D" w:rsidR="00D45A17" w:rsidRPr="00504F34" w:rsidRDefault="00D45A17" w:rsidP="00772EF4">
      <w:pPr>
        <w:pStyle w:val="Point0letter"/>
      </w:pPr>
      <w:r>
        <w:t>Podmiot odbierający dane zgadza się poddać jurysdykcji właściwego organu nadzorczego</w:t>
      </w:r>
      <w:r w:rsidR="00E26BF2">
        <w:t xml:space="preserve"> i wsp</w:t>
      </w:r>
      <w:r>
        <w:t>ółpracować</w:t>
      </w:r>
      <w:r w:rsidR="00E26BF2">
        <w:t xml:space="preserve"> z tym</w:t>
      </w:r>
      <w:r>
        <w:t xml:space="preserve"> organem</w:t>
      </w:r>
      <w:r w:rsidR="00E26BF2">
        <w:t xml:space="preserve"> w zak</w:t>
      </w:r>
      <w:r>
        <w:t>resie wszystkich procedur ukierunkowanych na zapewnienie przestrzegania niniejszych klauzul</w:t>
      </w:r>
      <w:r w:rsidR="00E26BF2">
        <w:t>. W szc</w:t>
      </w:r>
      <w:r>
        <w:t>zególności podmiot odbierający dane zgadza się odpowiadać na zapytania, poddawać się audytom</w:t>
      </w:r>
      <w:r w:rsidR="00E26BF2">
        <w:t xml:space="preserve"> i prz</w:t>
      </w:r>
      <w:r>
        <w:t>estrzegać środków przyjętych przez organ nadzorczy,</w:t>
      </w:r>
      <w:r w:rsidR="00E26BF2">
        <w:t xml:space="preserve"> w tym</w:t>
      </w:r>
      <w:r>
        <w:t xml:space="preserve"> środków zaradczych</w:t>
      </w:r>
      <w:r w:rsidR="00E26BF2">
        <w:t xml:space="preserve"> i kom</w:t>
      </w:r>
      <w:r>
        <w:t>pensacyjnych. Przedstawia on organowi nadzorczemu pisemne potwierdzenie podjęcia się realizacji niezbędnych działań.</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SEKCJA III – LOKALNE PRAWA I OBOWIĄZKI W PRZYPADKU DOSTĘPU PRZEZ ORGANY PUBLICZNE</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14</w:t>
      </w:r>
    </w:p>
    <w:p w14:paraId="05E58C10" w14:textId="089995E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Prawa</w:t>
      </w:r>
      <w:r w:rsidR="00E26BF2">
        <w:rPr>
          <w:rFonts w:ascii="Times New Roman" w:hAnsi="Times New Roman"/>
          <w:b/>
          <w:i/>
          <w:sz w:val="24"/>
        </w:rPr>
        <w:t xml:space="preserve"> i pra</w:t>
      </w:r>
      <w:r>
        <w:rPr>
          <w:rFonts w:ascii="Times New Roman" w:hAnsi="Times New Roman"/>
          <w:b/>
          <w:i/>
          <w:sz w:val="24"/>
        </w:rPr>
        <w:t>ktyki lokalne wpływające na przestrzeganie klauzul</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6EDEDC77" w14:textId="07CDBA33"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MODUŁ CZWARTY: Przekazywanie przez podmiot przetwarzający administratorowi</w:t>
      </w:r>
      <w:r>
        <w:rPr>
          <w:rFonts w:ascii="Times New Roman" w:hAnsi="Times New Roman"/>
          <w:b/>
          <w:sz w:val="24"/>
        </w:rPr>
        <w:t xml:space="preserve"> </w:t>
      </w:r>
      <w:r>
        <w:rPr>
          <w:rFonts w:ascii="Times New Roman" w:hAnsi="Times New Roman"/>
          <w:i/>
          <w:sz w:val="24"/>
        </w:rPr>
        <w:t>(w przypadku, gdy podmiot przetwarzający z UE łączy dane osobowe otrzymane od administratora</w:t>
      </w:r>
      <w:r w:rsidR="00E26BF2">
        <w:rPr>
          <w:rFonts w:ascii="Times New Roman" w:hAnsi="Times New Roman"/>
          <w:i/>
          <w:sz w:val="24"/>
        </w:rPr>
        <w:t xml:space="preserve"> z pań</w:t>
      </w:r>
      <w:r>
        <w:rPr>
          <w:rFonts w:ascii="Times New Roman" w:hAnsi="Times New Roman"/>
          <w:i/>
          <w:sz w:val="24"/>
        </w:rPr>
        <w:t>stwa trzeciego</w:t>
      </w:r>
      <w:r w:rsidR="00E26BF2">
        <w:rPr>
          <w:rFonts w:ascii="Times New Roman" w:hAnsi="Times New Roman"/>
          <w:i/>
          <w:sz w:val="24"/>
        </w:rPr>
        <w:t xml:space="preserve"> z dan</w:t>
      </w:r>
      <w:r>
        <w:rPr>
          <w:rFonts w:ascii="Times New Roman" w:hAnsi="Times New Roman"/>
          <w:i/>
          <w:sz w:val="24"/>
        </w:rPr>
        <w:t>ymi osobowymi zgromadzonym przez administratora w UE)</w:t>
      </w:r>
    </w:p>
    <w:p w14:paraId="76BCA269" w14:textId="3877D6A4" w:rsidR="00D45A17" w:rsidRPr="00D45A17" w:rsidRDefault="00D45A17" w:rsidP="00AD7014">
      <w:pPr>
        <w:pStyle w:val="Point0letter"/>
        <w:numPr>
          <w:ilvl w:val="1"/>
          <w:numId w:val="48"/>
        </w:numPr>
      </w:pPr>
      <w:r>
        <w:t>Strony gwarantują, że nie mają podstaw, by uważać, iż prawa</w:t>
      </w:r>
      <w:r w:rsidR="00E26BF2">
        <w:t xml:space="preserve"> i pra</w:t>
      </w:r>
      <w:r>
        <w:t>ktyki</w:t>
      </w:r>
      <w:r w:rsidR="00E26BF2">
        <w:t xml:space="preserve"> w pań</w:t>
      </w:r>
      <w:r>
        <w:t>stwie trzecim przeznaczenia, mające zastosowanie do przetwarzania danych osobowych przez podmiot odbierający dane,</w:t>
      </w:r>
      <w:r w:rsidR="00E26BF2">
        <w:t xml:space="preserve"> w tym</w:t>
      </w:r>
      <w:r>
        <w:t xml:space="preserve"> wszelkie wymogi dotyczące ujawniania danych osobowych lub środki upoważniające organy publiczne do uzyskania dostępu, uniemożliwiają podmiotowi odbierającemu dane wypełnienie jego obowiązków wynikających</w:t>
      </w:r>
      <w:r w:rsidR="00E26BF2">
        <w:t xml:space="preserve"> z nin</w:t>
      </w:r>
      <w:r>
        <w:t>iejszych klauzul. Opiera się to na założeniu, że przepisy</w:t>
      </w:r>
      <w:r w:rsidR="00E26BF2">
        <w:t xml:space="preserve"> i pra</w:t>
      </w:r>
      <w:r>
        <w:t>ktyki, które nie naruszają istoty podstawowych praw</w:t>
      </w:r>
      <w:r w:rsidR="00E26BF2">
        <w:t xml:space="preserve"> i wol</w:t>
      </w:r>
      <w:r>
        <w:t>ności oraz nie wykraczają poza to, co jest</w:t>
      </w:r>
      <w:r w:rsidR="00E26BF2">
        <w:t xml:space="preserve"> w dem</w:t>
      </w:r>
      <w:r>
        <w:t>okratycznym społeczeństwie środkiem niezbędnym</w:t>
      </w:r>
      <w:r w:rsidR="00E26BF2">
        <w:t xml:space="preserve"> i pro</w:t>
      </w:r>
      <w:r>
        <w:t>porcjonalnym służącym zabezpieczeniu jednego</w:t>
      </w:r>
      <w:r w:rsidR="00E26BF2">
        <w:t xml:space="preserve"> z cel</w:t>
      </w:r>
      <w:r>
        <w:t>ów wymienionych</w:t>
      </w:r>
      <w:r w:rsidR="00E26BF2">
        <w:t xml:space="preserve"> w </w:t>
      </w:r>
      <w:r w:rsidR="00E26BF2" w:rsidRPr="00E26BF2">
        <w:t>art</w:t>
      </w:r>
      <w:r w:rsidRPr="00E26BF2">
        <w:t>.</w:t>
      </w:r>
      <w:r w:rsidR="00E26BF2" w:rsidRPr="00E26BF2">
        <w:t> </w:t>
      </w:r>
      <w:r w:rsidRPr="00E26BF2">
        <w:t>2</w:t>
      </w:r>
      <w:r>
        <w:t xml:space="preserve">3 </w:t>
      </w:r>
      <w:r w:rsidRPr="00E26BF2">
        <w:t>ust.</w:t>
      </w:r>
      <w:r w:rsidR="00E26BF2" w:rsidRPr="00E26BF2">
        <w:t> </w:t>
      </w:r>
      <w:r w:rsidRPr="00E26BF2">
        <w:t>1</w:t>
      </w:r>
      <w:r>
        <w:t xml:space="preserve"> rozporządzenia (UE) 2016/679, nie są sprzeczne</w:t>
      </w:r>
      <w:r w:rsidR="00E26BF2">
        <w:t xml:space="preserve"> z nin</w:t>
      </w:r>
      <w:r>
        <w:t>iejszymi klauzulami.</w:t>
      </w:r>
    </w:p>
    <w:p w14:paraId="3DAF869D" w14:textId="6C2C9765" w:rsidR="00D45A17" w:rsidRPr="00D45A17" w:rsidRDefault="00D45A17" w:rsidP="00772EF4">
      <w:pPr>
        <w:pStyle w:val="Point0letter"/>
      </w:pPr>
      <w:r>
        <w:t>Strony oświadczają, że składając gwarancję,</w:t>
      </w:r>
      <w:r w:rsidR="00E26BF2">
        <w:t xml:space="preserve"> o któ</w:t>
      </w:r>
      <w:r>
        <w:t>rej mowa</w:t>
      </w:r>
      <w:r w:rsidR="00E26BF2">
        <w:t xml:space="preserve"> w </w:t>
      </w:r>
      <w:r w:rsidR="00E26BF2" w:rsidRPr="00E26BF2">
        <w:t>lit</w:t>
      </w:r>
      <w:r w:rsidRPr="00E26BF2">
        <w:t>.</w:t>
      </w:r>
      <w:r w:rsidR="00E26BF2" w:rsidRPr="00E26BF2">
        <w:t> </w:t>
      </w:r>
      <w:r w:rsidRPr="00E26BF2">
        <w:t>a)</w:t>
      </w:r>
      <w:r>
        <w:t>, należycie uwzględniły</w:t>
      </w:r>
      <w:r w:rsidR="00E26BF2">
        <w:t xml:space="preserve"> w szc</w:t>
      </w:r>
      <w:r>
        <w:t>zególności następujące elementy:</w:t>
      </w:r>
    </w:p>
    <w:p w14:paraId="11CC013E" w14:textId="472A06DF"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szczególne okoliczności przekazywania,</w:t>
      </w:r>
      <w:r w:rsidR="00E26BF2">
        <w:rPr>
          <w:rFonts w:ascii="Times New Roman" w:hAnsi="Times New Roman"/>
          <w:sz w:val="24"/>
        </w:rPr>
        <w:t xml:space="preserve"> w tym</w:t>
      </w:r>
      <w:r>
        <w:rPr>
          <w:rFonts w:ascii="Times New Roman" w:hAnsi="Times New Roman"/>
          <w:sz w:val="24"/>
        </w:rPr>
        <w:t xml:space="preserve"> długość łańcucha przetwarzania, liczbę zaangażowanych podmiotów</w:t>
      </w:r>
      <w:r w:rsidR="00E26BF2">
        <w:rPr>
          <w:rFonts w:ascii="Times New Roman" w:hAnsi="Times New Roman"/>
          <w:sz w:val="24"/>
        </w:rPr>
        <w:t xml:space="preserve"> i wyk</w:t>
      </w:r>
      <w:r>
        <w:rPr>
          <w:rFonts w:ascii="Times New Roman" w:hAnsi="Times New Roman"/>
          <w:sz w:val="24"/>
        </w:rPr>
        <w:t>orzystywane kanały przekazywania; planowane dalsze przekazywanie; rodzaj odbiorcy; cel przetwarzania danych; kategorie</w:t>
      </w:r>
      <w:r w:rsidR="00E26BF2">
        <w:rPr>
          <w:rFonts w:ascii="Times New Roman" w:hAnsi="Times New Roman"/>
          <w:sz w:val="24"/>
        </w:rPr>
        <w:t xml:space="preserve"> i for</w:t>
      </w:r>
      <w:r>
        <w:rPr>
          <w:rFonts w:ascii="Times New Roman" w:hAnsi="Times New Roman"/>
          <w:sz w:val="24"/>
        </w:rPr>
        <w:t>mat przekazywanych danych osobowych; sektor gospodarki,</w:t>
      </w:r>
      <w:r w:rsidR="00E26BF2">
        <w:rPr>
          <w:rFonts w:ascii="Times New Roman" w:hAnsi="Times New Roman"/>
          <w:sz w:val="24"/>
        </w:rPr>
        <w:t xml:space="preserve"> w któ</w:t>
      </w:r>
      <w:r>
        <w:rPr>
          <w:rFonts w:ascii="Times New Roman" w:hAnsi="Times New Roman"/>
          <w:sz w:val="24"/>
        </w:rPr>
        <w:t xml:space="preserve">rym dochodzi do przekazywania danych; miejsce przechowywania przekazywanych danych; </w:t>
      </w:r>
    </w:p>
    <w:p w14:paraId="5A585095" w14:textId="495A8D63"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przepisy</w:t>
      </w:r>
      <w:r w:rsidR="00E26BF2">
        <w:rPr>
          <w:rFonts w:ascii="Times New Roman" w:hAnsi="Times New Roman"/>
          <w:sz w:val="24"/>
        </w:rPr>
        <w:t xml:space="preserve"> i pra</w:t>
      </w:r>
      <w:r>
        <w:rPr>
          <w:rFonts w:ascii="Times New Roman" w:hAnsi="Times New Roman"/>
          <w:sz w:val="24"/>
        </w:rPr>
        <w:t>ktyki państwa trzeciego przeznaczenia,</w:t>
      </w:r>
      <w:r w:rsidR="00E26BF2">
        <w:rPr>
          <w:rFonts w:ascii="Times New Roman" w:hAnsi="Times New Roman"/>
          <w:sz w:val="24"/>
        </w:rPr>
        <w:t xml:space="preserve"> w tym</w:t>
      </w:r>
      <w:r>
        <w:rPr>
          <w:rFonts w:ascii="Times New Roman" w:hAnsi="Times New Roman"/>
          <w:sz w:val="24"/>
        </w:rPr>
        <w:t xml:space="preserve"> przepisy</w:t>
      </w:r>
      <w:r w:rsidR="00E26BF2">
        <w:rPr>
          <w:rFonts w:ascii="Times New Roman" w:hAnsi="Times New Roman"/>
          <w:sz w:val="24"/>
        </w:rPr>
        <w:t xml:space="preserve"> i pra</w:t>
      </w:r>
      <w:r>
        <w:rPr>
          <w:rFonts w:ascii="Times New Roman" w:hAnsi="Times New Roman"/>
          <w:sz w:val="24"/>
        </w:rPr>
        <w:t>ktyki wymagające ujawnienia danych organom publicznym lub upoważniające takie organy do uzyskania dostępu, istotne</w:t>
      </w:r>
      <w:r w:rsidR="00E26BF2">
        <w:rPr>
          <w:rFonts w:ascii="Times New Roman" w:hAnsi="Times New Roman"/>
          <w:sz w:val="24"/>
        </w:rPr>
        <w:t xml:space="preserve"> w świ</w:t>
      </w:r>
      <w:r>
        <w:rPr>
          <w:rFonts w:ascii="Times New Roman" w:hAnsi="Times New Roman"/>
          <w:sz w:val="24"/>
        </w:rPr>
        <w:t>etle szczególnych okoliczności przekazywania danych oraz mających zastosowanie ograniczeń</w:t>
      </w:r>
      <w:r w:rsidR="00E26BF2">
        <w:rPr>
          <w:rFonts w:ascii="Times New Roman" w:hAnsi="Times New Roman"/>
          <w:sz w:val="24"/>
        </w:rPr>
        <w:t xml:space="preserve"> i zab</w:t>
      </w:r>
      <w:r>
        <w:rPr>
          <w:rFonts w:ascii="Times New Roman" w:hAnsi="Times New Roman"/>
          <w:sz w:val="24"/>
        </w:rPr>
        <w:t>ezpieczeń</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445BA898"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wszelkie stosowne zabezpieczenia umowne, techniczne lub organizacyjne wprowadzone</w:t>
      </w:r>
      <w:r w:rsidR="00E26BF2">
        <w:rPr>
          <w:rFonts w:ascii="Times New Roman" w:hAnsi="Times New Roman"/>
          <w:sz w:val="24"/>
        </w:rPr>
        <w:t xml:space="preserve"> w cel</w:t>
      </w:r>
      <w:r>
        <w:rPr>
          <w:rFonts w:ascii="Times New Roman" w:hAnsi="Times New Roman"/>
          <w:sz w:val="24"/>
        </w:rPr>
        <w:t>u uzupełnienia zabezpieczeń wynikających</w:t>
      </w:r>
      <w:r w:rsidR="00E26BF2">
        <w:rPr>
          <w:rFonts w:ascii="Times New Roman" w:hAnsi="Times New Roman"/>
          <w:sz w:val="24"/>
        </w:rPr>
        <w:t xml:space="preserve"> z nin</w:t>
      </w:r>
      <w:r>
        <w:rPr>
          <w:rFonts w:ascii="Times New Roman" w:hAnsi="Times New Roman"/>
          <w:sz w:val="24"/>
        </w:rPr>
        <w:t>iejszych klauzul,</w:t>
      </w:r>
      <w:r w:rsidR="00E26BF2">
        <w:rPr>
          <w:rFonts w:ascii="Times New Roman" w:hAnsi="Times New Roman"/>
          <w:sz w:val="24"/>
        </w:rPr>
        <w:t xml:space="preserve"> w tym</w:t>
      </w:r>
      <w:r>
        <w:rPr>
          <w:rFonts w:ascii="Times New Roman" w:hAnsi="Times New Roman"/>
          <w:sz w:val="24"/>
        </w:rPr>
        <w:t xml:space="preserve"> środki stosowane</w:t>
      </w:r>
      <w:r w:rsidR="00E26BF2">
        <w:rPr>
          <w:rFonts w:ascii="Times New Roman" w:hAnsi="Times New Roman"/>
          <w:sz w:val="24"/>
        </w:rPr>
        <w:t xml:space="preserve"> w cza</w:t>
      </w:r>
      <w:r>
        <w:rPr>
          <w:rFonts w:ascii="Times New Roman" w:hAnsi="Times New Roman"/>
          <w:sz w:val="24"/>
        </w:rPr>
        <w:t>sie przekazywania</w:t>
      </w:r>
      <w:r w:rsidR="00E26BF2">
        <w:rPr>
          <w:rFonts w:ascii="Times New Roman" w:hAnsi="Times New Roman"/>
          <w:sz w:val="24"/>
        </w:rPr>
        <w:t xml:space="preserve"> i prz</w:t>
      </w:r>
      <w:r>
        <w:rPr>
          <w:rFonts w:ascii="Times New Roman" w:hAnsi="Times New Roman"/>
          <w:sz w:val="24"/>
        </w:rPr>
        <w:t>etwarzania danych osobowych</w:t>
      </w:r>
      <w:r w:rsidR="00E26BF2">
        <w:rPr>
          <w:rFonts w:ascii="Times New Roman" w:hAnsi="Times New Roman"/>
          <w:sz w:val="24"/>
        </w:rPr>
        <w:t xml:space="preserve"> w pań</w:t>
      </w:r>
      <w:r>
        <w:rPr>
          <w:rFonts w:ascii="Times New Roman" w:hAnsi="Times New Roman"/>
          <w:sz w:val="24"/>
        </w:rPr>
        <w:t>stwie przeznaczenia.</w:t>
      </w:r>
    </w:p>
    <w:p w14:paraId="05278113" w14:textId="3B711F54" w:rsidR="00D45A17" w:rsidRPr="00D45A17" w:rsidRDefault="00D45A17" w:rsidP="00772EF4">
      <w:pPr>
        <w:pStyle w:val="Point0letter"/>
      </w:pPr>
      <w:r>
        <w:t xml:space="preserve">Podmiot odbierający dane gwarantuje, że przeprowadzając ocenę na podstawie postanowień </w:t>
      </w:r>
      <w:r w:rsidRPr="00E26BF2">
        <w:t>lit.</w:t>
      </w:r>
      <w:r w:rsidR="00E26BF2" w:rsidRPr="00E26BF2">
        <w:t> </w:t>
      </w:r>
      <w:r w:rsidRPr="00E26BF2">
        <w:t>b)</w:t>
      </w:r>
      <w:r>
        <w:t>, dołożył wszelkich starań, aby udostępnić podmiotowi przekazującemu dane odpowiednie informacje, oraz wyraża zgodę na dalszą współpracę</w:t>
      </w:r>
      <w:r w:rsidR="00E26BF2">
        <w:t xml:space="preserve"> z pod</w:t>
      </w:r>
      <w:r>
        <w:t>miotem przekazującym dane</w:t>
      </w:r>
      <w:r w:rsidR="00E26BF2">
        <w:t xml:space="preserve"> w zak</w:t>
      </w:r>
      <w:r>
        <w:t>resie zapewnienia zgodności</w:t>
      </w:r>
      <w:r w:rsidR="00E26BF2">
        <w:t xml:space="preserve"> z nin</w:t>
      </w:r>
      <w:r>
        <w:t>iejszymi klauzulami.</w:t>
      </w:r>
    </w:p>
    <w:p w14:paraId="578F766A" w14:textId="7301A08C" w:rsidR="00D45A17" w:rsidRPr="00D45A17" w:rsidRDefault="00D45A17" w:rsidP="00772EF4">
      <w:pPr>
        <w:pStyle w:val="Point0letter"/>
      </w:pPr>
      <w:r>
        <w:t>Strony zgadzają się udokumentować ocenę,</w:t>
      </w:r>
      <w:r w:rsidR="00E26BF2">
        <w:t xml:space="preserve"> o któ</w:t>
      </w:r>
      <w:r>
        <w:t>rej mowa</w:t>
      </w:r>
      <w:r w:rsidR="00E26BF2">
        <w:t xml:space="preserve"> w </w:t>
      </w:r>
      <w:r w:rsidR="00E26BF2" w:rsidRPr="00E26BF2">
        <w:t>lit</w:t>
      </w:r>
      <w:r w:rsidRPr="00E26BF2">
        <w:t>.</w:t>
      </w:r>
      <w:r w:rsidR="00E26BF2" w:rsidRPr="00E26BF2">
        <w:t> </w:t>
      </w:r>
      <w:r w:rsidRPr="00E26BF2">
        <w:t>b)</w:t>
      </w:r>
      <w:r>
        <w:t>,</w:t>
      </w:r>
      <w:r w:rsidR="00E26BF2">
        <w:t xml:space="preserve"> i udo</w:t>
      </w:r>
      <w:r>
        <w:t>stępnić ją na żądanie właściwego organu nadzorczego.</w:t>
      </w:r>
    </w:p>
    <w:p w14:paraId="35BEA969" w14:textId="4890A6FD" w:rsidR="00D45A17" w:rsidRPr="00D45A17" w:rsidRDefault="00D45A17" w:rsidP="00772EF4">
      <w:pPr>
        <w:pStyle w:val="Point0letter"/>
      </w:pPr>
      <w:r>
        <w:t>Podmiot odbierający dane zobowiązuje się do niezwłocznego powiadomienia podmiotu przekazującego dane, jeśli po uzgodnieniu niniejszych klauzul</w:t>
      </w:r>
      <w:r w:rsidR="00E26BF2">
        <w:t xml:space="preserve"> i w okr</w:t>
      </w:r>
      <w:r>
        <w:t>esie obowiązywania umowy ma powody, aby sądzić, że podlega lub zaczął podlegać przepisom lub praktykom niezgodnym</w:t>
      </w:r>
      <w:r w:rsidR="00E26BF2">
        <w:t xml:space="preserve"> z wym</w:t>
      </w:r>
      <w:r>
        <w:t>ogami określonymi</w:t>
      </w:r>
      <w:r w:rsidR="00E26BF2">
        <w:t xml:space="preserve"> w </w:t>
      </w:r>
      <w:r w:rsidR="00E26BF2" w:rsidRPr="00E26BF2">
        <w:t>lit</w:t>
      </w:r>
      <w:r w:rsidRPr="00E26BF2">
        <w:t>.</w:t>
      </w:r>
      <w:r w:rsidR="00E26BF2" w:rsidRPr="00E26BF2">
        <w:t> </w:t>
      </w:r>
      <w:r w:rsidRPr="00E26BF2">
        <w:t>a)</w:t>
      </w:r>
      <w:r>
        <w:t>,</w:t>
      </w:r>
      <w:r w:rsidR="00E26BF2">
        <w:t xml:space="preserve"> w tym w wyn</w:t>
      </w:r>
      <w:r>
        <w:t>iku zmiany przepisów państwa trzeciego lub środka (takiego jak żądanie ujawnienia danych) wskazującego na stosowanie takich przepisów</w:t>
      </w:r>
      <w:r w:rsidR="00E26BF2">
        <w:t xml:space="preserve"> w pra</w:t>
      </w:r>
      <w:r>
        <w:t>ktyce, które nie jest zgodne</w:t>
      </w:r>
      <w:r w:rsidR="00E26BF2">
        <w:t xml:space="preserve"> z wym</w:t>
      </w:r>
      <w:r>
        <w:t>ogami określonymi</w:t>
      </w:r>
      <w:r w:rsidR="00E26BF2">
        <w:t xml:space="preserve"> w </w:t>
      </w:r>
      <w:r w:rsidR="00E26BF2" w:rsidRPr="00E26BF2">
        <w:t>lit</w:t>
      </w:r>
      <w:r w:rsidRPr="00E26BF2">
        <w:t>.</w:t>
      </w:r>
      <w:r w:rsidR="00E26BF2" w:rsidRPr="00E26BF2">
        <w:t> </w:t>
      </w:r>
      <w:r w:rsidRPr="00E26BF2">
        <w:t>a)</w:t>
      </w:r>
      <w:r>
        <w:t>. [W przypadku modułu trzeciego: Podmiot przekazujący dane przekazuje to powiadomienie administratorowi.]</w:t>
      </w:r>
    </w:p>
    <w:p w14:paraId="6E75E002" w14:textId="5F95D19A" w:rsidR="00D45A17" w:rsidRPr="00D45A17" w:rsidRDefault="00D45A17" w:rsidP="00772EF4">
      <w:pPr>
        <w:pStyle w:val="Point0letter"/>
      </w:pPr>
      <w:r>
        <w:t>Po otrzymaniu powiadomienia zgodnie</w:t>
      </w:r>
      <w:r w:rsidR="00E26BF2">
        <w:t xml:space="preserve"> z </w:t>
      </w:r>
      <w:r w:rsidR="00E26BF2" w:rsidRPr="00E26BF2">
        <w:t>lit</w:t>
      </w:r>
      <w:r w:rsidRPr="00E26BF2">
        <w:t>.</w:t>
      </w:r>
      <w:r w:rsidR="00E26BF2" w:rsidRPr="00E26BF2">
        <w:t> </w:t>
      </w:r>
      <w:r w:rsidRPr="00E26BF2">
        <w:t>e)</w:t>
      </w:r>
      <w:r>
        <w:t xml:space="preserve"> lub jeżeli podmiot przekazujący dane ma inny powód, by sądzić, że podmiot odbierający dane nie może dłużej wypełniać swoich obowiązków wynikających</w:t>
      </w:r>
      <w:r w:rsidR="00E26BF2">
        <w:t xml:space="preserve"> z nin</w:t>
      </w:r>
      <w:r>
        <w:t>iejszych klauzul, podmiot przekazujący dane bezzwłocznie określa odpowiednie środki (na przykład środki techniczne lub organizacyjne służące zapewnieniu bezpieczeństwa</w:t>
      </w:r>
      <w:r w:rsidR="00E26BF2">
        <w:t xml:space="preserve"> i pou</w:t>
      </w:r>
      <w:r>
        <w:t>fności), które podmiot przekazujący dane lub podmiot odbierający dane powinni przyjąć</w:t>
      </w:r>
      <w:r w:rsidR="00E26BF2">
        <w:t xml:space="preserve"> w cel</w:t>
      </w:r>
      <w:r>
        <w:t>u zaradzenia zaistniałej sytuacji [w przypadku modułu trzeciego:</w:t>
      </w:r>
      <w:r w:rsidR="00E26BF2">
        <w:t xml:space="preserve"> w sto</w:t>
      </w:r>
      <w:r>
        <w:t>sownych przypadkach</w:t>
      </w:r>
      <w:r w:rsidR="00E26BF2">
        <w:t xml:space="preserve"> w por</w:t>
      </w:r>
      <w:r>
        <w:t>ozumieniu</w:t>
      </w:r>
      <w:r w:rsidR="00E26BF2">
        <w:t xml:space="preserve"> z adm</w:t>
      </w:r>
      <w:r>
        <w:t>inistratorem]. Podmiot przekazujący dane wstrzymuje przekazywanie danych, jeżeli uzna, że zapewnienie odpowiednich zabezpieczeń</w:t>
      </w:r>
      <w:r w:rsidR="00E26BF2">
        <w:t xml:space="preserve"> w odn</w:t>
      </w:r>
      <w:r>
        <w:t>iesieniu do takiego przekazywania jest niemożliwe, lub na polecenie [w przypadku modułu trzeciego: administratora lub] właściwego organu nadzorczego</w:t>
      </w:r>
      <w:r w:rsidR="00E26BF2">
        <w:t>. W tak</w:t>
      </w:r>
      <w:r>
        <w:t>im przypadku podmiot przekazujący dane jest uprawniony do rozwiązania umowy –</w:t>
      </w:r>
      <w:r w:rsidR="00E26BF2">
        <w:t xml:space="preserve"> o ile</w:t>
      </w:r>
      <w:r>
        <w:t xml:space="preserve"> problem dotyczy przetwarzania danych osobowych na podstawie niniejszych klauzul</w:t>
      </w:r>
      <w:r w:rsidR="00E26BF2">
        <w:t>. W prz</w:t>
      </w:r>
      <w:r>
        <w:t>ypadku gdy umowa dotyczy więcej niż dwóch Stron, podmiot przekazujący dane może skorzystać</w:t>
      </w:r>
      <w:r w:rsidR="00E26BF2">
        <w:t xml:space="preserve"> z teg</w:t>
      </w:r>
      <w:r>
        <w:t>o prawa do rozwiązania umowy tylko</w:t>
      </w:r>
      <w:r w:rsidR="00E26BF2">
        <w:t xml:space="preserve"> w odn</w:t>
      </w:r>
      <w:r>
        <w:t>iesieniu do odpowiedniej Strony, chyba że Strony uzgodniły inaczej</w:t>
      </w:r>
      <w:r w:rsidR="00E26BF2">
        <w:t>. W prz</w:t>
      </w:r>
      <w:r>
        <w:t>ypadku rozwiązania umowy na podstawie niniejszej klauzuli zastosowan</w:t>
      </w:r>
      <w:r w:rsidR="00772EF4">
        <w:t xml:space="preserve">ie ma klauzula 16 </w:t>
      </w:r>
      <w:r w:rsidR="00772EF4" w:rsidRPr="00E26BF2">
        <w:t>lit.</w:t>
      </w:r>
      <w:r w:rsidR="00E26BF2" w:rsidRPr="00E26BF2">
        <w:t> </w:t>
      </w:r>
      <w:r w:rsidR="00772EF4" w:rsidRPr="00E26BF2">
        <w:t>d)</w:t>
      </w:r>
      <w:r w:rsidR="00772EF4">
        <w:t xml:space="preserve"> i e).</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15</w:t>
      </w:r>
    </w:p>
    <w:p w14:paraId="45C1C03F" w14:textId="3191A2A6"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Obowiązki podmiotu odbierającego dane</w:t>
      </w:r>
      <w:r w:rsidR="00E26BF2">
        <w:rPr>
          <w:rFonts w:ascii="Times New Roman" w:hAnsi="Times New Roman"/>
          <w:b/>
          <w:i/>
          <w:sz w:val="24"/>
        </w:rPr>
        <w:t xml:space="preserve"> w prz</w:t>
      </w:r>
      <w:r>
        <w:rPr>
          <w:rFonts w:ascii="Times New Roman" w:hAnsi="Times New Roman"/>
          <w:b/>
          <w:i/>
          <w:sz w:val="24"/>
        </w:rPr>
        <w:t>ypadku dostępu przez organy publiczne</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2ED2E193" w14:textId="0B803ED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MODUŁ CZWARTY: Przekazywanie przez podmiot przetwarzający administratorowi</w:t>
      </w:r>
      <w:r>
        <w:rPr>
          <w:rFonts w:ascii="Times New Roman" w:hAnsi="Times New Roman"/>
          <w:b/>
          <w:sz w:val="24"/>
        </w:rPr>
        <w:t xml:space="preserve"> </w:t>
      </w:r>
      <w:r>
        <w:rPr>
          <w:rFonts w:ascii="Times New Roman" w:hAnsi="Times New Roman"/>
          <w:i/>
          <w:sz w:val="24"/>
        </w:rPr>
        <w:t>(w przypadku, gdy podmiot przetwarzający z UE łączy dane osobowe otrzymane od administratora</w:t>
      </w:r>
      <w:r w:rsidR="00E26BF2">
        <w:rPr>
          <w:rFonts w:ascii="Times New Roman" w:hAnsi="Times New Roman"/>
          <w:i/>
          <w:sz w:val="24"/>
        </w:rPr>
        <w:t xml:space="preserve"> z pań</w:t>
      </w:r>
      <w:r>
        <w:rPr>
          <w:rFonts w:ascii="Times New Roman" w:hAnsi="Times New Roman"/>
          <w:i/>
          <w:sz w:val="24"/>
        </w:rPr>
        <w:t>stwa trzeciego</w:t>
      </w:r>
      <w:r w:rsidR="00E26BF2">
        <w:rPr>
          <w:rFonts w:ascii="Times New Roman" w:hAnsi="Times New Roman"/>
          <w:i/>
          <w:sz w:val="24"/>
        </w:rPr>
        <w:t xml:space="preserve"> z dan</w:t>
      </w:r>
      <w:r>
        <w:rPr>
          <w:rFonts w:ascii="Times New Roman" w:hAnsi="Times New Roman"/>
          <w:i/>
          <w:sz w:val="24"/>
        </w:rPr>
        <w:t>ymi osobowymi zgromadzonym przez administratora w UE)</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Powiadomienie</w:t>
      </w:r>
    </w:p>
    <w:p w14:paraId="75A11029" w14:textId="2561B08C" w:rsidR="00D45A17" w:rsidRPr="00D45A17" w:rsidRDefault="00D45A17" w:rsidP="00AD7014">
      <w:pPr>
        <w:pStyle w:val="Point0letter"/>
        <w:numPr>
          <w:ilvl w:val="1"/>
          <w:numId w:val="49"/>
        </w:numPr>
      </w:pPr>
      <w:r>
        <w:t>Podmiot odbierający dane zobowiązuje się do niezwłocznego powiadomienia podmiotu przekazującego dane oraz,</w:t>
      </w:r>
      <w:r w:rsidR="00E26BF2">
        <w:t xml:space="preserve"> o ile</w:t>
      </w:r>
      <w:r>
        <w:t xml:space="preserve"> to możliwe, osoby, której dane dotyczą (w stosownych przypadkach</w:t>
      </w:r>
      <w:r w:rsidR="00E26BF2">
        <w:t xml:space="preserve"> z pom</w:t>
      </w:r>
      <w:r>
        <w:t xml:space="preserve">ocą podmiotu przekazującego dane), jeśli: </w:t>
      </w:r>
    </w:p>
    <w:p w14:paraId="3EF5E583" w14:textId="1EB2492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otrzyma od organu publicznego,</w:t>
      </w:r>
      <w:r w:rsidR="00E26BF2">
        <w:rPr>
          <w:rFonts w:ascii="Times New Roman" w:hAnsi="Times New Roman"/>
          <w:sz w:val="24"/>
        </w:rPr>
        <w:t xml:space="preserve"> w tym</w:t>
      </w:r>
      <w:r>
        <w:rPr>
          <w:rFonts w:ascii="Times New Roman" w:hAnsi="Times New Roman"/>
          <w:sz w:val="24"/>
        </w:rPr>
        <w:t xml:space="preserve"> sądowego, prawnie wiążące żądanie – zgodnie</w:t>
      </w:r>
      <w:r w:rsidR="00E26BF2">
        <w:rPr>
          <w:rFonts w:ascii="Times New Roman" w:hAnsi="Times New Roman"/>
          <w:sz w:val="24"/>
        </w:rPr>
        <w:t xml:space="preserve"> z prz</w:t>
      </w:r>
      <w:r>
        <w:rPr>
          <w:rFonts w:ascii="Times New Roman" w:hAnsi="Times New Roman"/>
          <w:sz w:val="24"/>
        </w:rPr>
        <w:t>episami państwa przeznaczenia – ujawnienia danych osobowych przekazywanych na podstawie niniejszych klauzul; takie powiadomienie zawiera informacje na temat danych osobowych, których dotyczy żądanie, organu występującego</w:t>
      </w:r>
      <w:r w:rsidR="00E26BF2">
        <w:rPr>
          <w:rFonts w:ascii="Times New Roman" w:hAnsi="Times New Roman"/>
          <w:sz w:val="24"/>
        </w:rPr>
        <w:t xml:space="preserve"> z żąd</w:t>
      </w:r>
      <w:r>
        <w:rPr>
          <w:rFonts w:ascii="Times New Roman" w:hAnsi="Times New Roman"/>
          <w:sz w:val="24"/>
        </w:rPr>
        <w:t>aniem, podstawy prawnej żądania oraz udzielonej odpowiedzi; lub</w:t>
      </w:r>
    </w:p>
    <w:p w14:paraId="7A72ACBA" w14:textId="1117D6F7"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dowie się</w:t>
      </w:r>
      <w:r w:rsidR="00E26BF2">
        <w:rPr>
          <w:rFonts w:ascii="Times New Roman" w:hAnsi="Times New Roman"/>
          <w:sz w:val="24"/>
        </w:rPr>
        <w:t xml:space="preserve"> o jak</w:t>
      </w:r>
      <w:r>
        <w:rPr>
          <w:rFonts w:ascii="Times New Roman" w:hAnsi="Times New Roman"/>
          <w:sz w:val="24"/>
        </w:rPr>
        <w:t>imkolwiek przypadku bezpośredniego dostępu przez organy publiczne do danych osobowych przekazywanych na podstawie niniejszych klauzul zgodnie</w:t>
      </w:r>
      <w:r w:rsidR="00E26BF2">
        <w:rPr>
          <w:rFonts w:ascii="Times New Roman" w:hAnsi="Times New Roman"/>
          <w:sz w:val="24"/>
        </w:rPr>
        <w:t xml:space="preserve"> z prz</w:t>
      </w:r>
      <w:r>
        <w:rPr>
          <w:rFonts w:ascii="Times New Roman" w:hAnsi="Times New Roman"/>
          <w:sz w:val="24"/>
        </w:rPr>
        <w:t>episami państwa przeznaczenia; takie powiadomienie zawiera wszelkie informacje, do których podmiot odbierający dane ma dostęp.</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[W przypadku modułu trzeciego: Podmiot przekazujący dane przekazuje to powiadomienie administratorowi.]</w:t>
      </w:r>
    </w:p>
    <w:p w14:paraId="2856CCF5" w14:textId="09038892" w:rsidR="00D45A17" w:rsidRPr="00D45A17" w:rsidRDefault="00D45A17" w:rsidP="00772EF4">
      <w:pPr>
        <w:pStyle w:val="Point0letter"/>
      </w:pPr>
      <w:r>
        <w:t>Jeżeli podmiotowi odbierającemu dane zakazano powiadamiania podmiotu przekazującego dane lub osoby, której dane dotyczą, na mocy przepisów państwa przeznaczenia, zgadza się on dołożyć wszelkich starań, aby uzyskać zwolnienie</w:t>
      </w:r>
      <w:r w:rsidR="00E26BF2">
        <w:t xml:space="preserve"> z teg</w:t>
      </w:r>
      <w:r>
        <w:t>o zakazu</w:t>
      </w:r>
      <w:r w:rsidR="00E26BF2">
        <w:t xml:space="preserve"> w cel</w:t>
      </w:r>
      <w:r>
        <w:t>u przekazania jak największej ilości informacji</w:t>
      </w:r>
      <w:r w:rsidR="00E26BF2">
        <w:t xml:space="preserve"> w jak</w:t>
      </w:r>
      <w:r>
        <w:t xml:space="preserve"> najkrótszym czasie. Podmiot odbierający dane zgadza się udokumentować swoje starania, aby móc je wykazać na żądanie podmiotu przekazującego dane. </w:t>
      </w:r>
    </w:p>
    <w:p w14:paraId="25018A4E" w14:textId="5DE7A3F7" w:rsidR="00D45A17" w:rsidRPr="00D45A17" w:rsidRDefault="007E2161" w:rsidP="00772EF4">
      <w:pPr>
        <w:pStyle w:val="Point0letter"/>
      </w:pPr>
      <w:r>
        <w:t>Jeżeli jest to dopuszczalne zgodnie</w:t>
      </w:r>
      <w:r w:rsidR="00E26BF2">
        <w:t xml:space="preserve"> z prz</w:t>
      </w:r>
      <w:r>
        <w:t>episami państwa przeznaczenia, podmiot odbierający dane zgadza się dostarczać podmiotowi przekazującemu dane,</w:t>
      </w:r>
      <w:r w:rsidR="00E26BF2">
        <w:t xml:space="preserve"> w reg</w:t>
      </w:r>
      <w:r>
        <w:t>ularnych odstępach czasu</w:t>
      </w:r>
      <w:r w:rsidR="00E26BF2">
        <w:t xml:space="preserve"> w okr</w:t>
      </w:r>
      <w:r>
        <w:t>esie obowiązywania umowy, jak najwięcej istotnych informacji</w:t>
      </w:r>
      <w:r w:rsidR="00E26BF2">
        <w:t xml:space="preserve"> o otr</w:t>
      </w:r>
      <w:r>
        <w:t>zymanych żądaniach (w szczególności na temat liczby żądań, rodzaju wymaganych danych, organu lub organów występujących</w:t>
      </w:r>
      <w:r w:rsidR="00E26BF2">
        <w:t xml:space="preserve"> z żąd</w:t>
      </w:r>
      <w:r>
        <w:t>aniem,</w:t>
      </w:r>
      <w:r w:rsidR="00E26BF2">
        <w:t xml:space="preserve"> a tak</w:t>
      </w:r>
      <w:r>
        <w:t>że informacji</w:t>
      </w:r>
      <w:r w:rsidR="00E26BF2">
        <w:t xml:space="preserve"> o tym</w:t>
      </w:r>
      <w:r>
        <w:t>, czy żądania były przedmiotem środków zaradczych służących ich zakwestionowaniu</w:t>
      </w:r>
      <w:r w:rsidR="00E26BF2">
        <w:t xml:space="preserve"> i jak</w:t>
      </w:r>
      <w:r>
        <w:t>i był wynik takich działań itp.). [W przypadku modułu trzeciego: Podmiot przekazujący dane przekazuje te informacje administratorowi.]</w:t>
      </w:r>
    </w:p>
    <w:p w14:paraId="472387C2" w14:textId="1D2298AA" w:rsidR="00D45A17" w:rsidRPr="00D45A17" w:rsidRDefault="00D45A17" w:rsidP="00772EF4">
      <w:pPr>
        <w:pStyle w:val="Point0letter"/>
      </w:pPr>
      <w:r>
        <w:t>Podmiot odbierający dane zgadza się przechowywać informacje,</w:t>
      </w:r>
      <w:r w:rsidR="00E26BF2">
        <w:t xml:space="preserve"> o któ</w:t>
      </w:r>
      <w:r>
        <w:t>rych mowa</w:t>
      </w:r>
      <w:r w:rsidR="00E26BF2">
        <w:t xml:space="preserve"> w </w:t>
      </w:r>
      <w:r w:rsidR="00E26BF2" w:rsidRPr="00E26BF2">
        <w:t>lit</w:t>
      </w:r>
      <w:r w:rsidRPr="00E26BF2">
        <w:t>.</w:t>
      </w:r>
      <w:r w:rsidR="00E26BF2" w:rsidRPr="00E26BF2">
        <w:t> </w:t>
      </w:r>
      <w:r w:rsidRPr="00E26BF2">
        <w:t>a)</w:t>
      </w:r>
      <w:r>
        <w:t>–c), przez okres obowiązywania umowy</w:t>
      </w:r>
      <w:r w:rsidR="00E26BF2">
        <w:t xml:space="preserve"> i udo</w:t>
      </w:r>
      <w:r>
        <w:t xml:space="preserve">stępniać je na żądanie właściwego organu nadzorczego. </w:t>
      </w:r>
    </w:p>
    <w:p w14:paraId="391C0ADF" w14:textId="13EF5E71" w:rsidR="00D45A17" w:rsidRPr="00D45A17" w:rsidRDefault="00D45A17" w:rsidP="00772EF4">
      <w:pPr>
        <w:pStyle w:val="Point0letter"/>
      </w:pPr>
      <w:r>
        <w:t>Lit. a)–c) pozostają bez uszczerbku dla obowiązku podmiotu odbierającego dane wynikającego</w:t>
      </w:r>
      <w:r w:rsidR="00E26BF2">
        <w:t xml:space="preserve"> z kla</w:t>
      </w:r>
      <w:r>
        <w:t xml:space="preserve">uzuli 14 </w:t>
      </w:r>
      <w:r w:rsidRPr="00E26BF2">
        <w:t>lit.</w:t>
      </w:r>
      <w:r w:rsidR="00E26BF2" w:rsidRPr="00E26BF2">
        <w:t> </w:t>
      </w:r>
      <w:r w:rsidRPr="00E26BF2">
        <w:t>e)</w:t>
      </w:r>
      <w:r w:rsidR="00E26BF2">
        <w:t xml:space="preserve"> i kla</w:t>
      </w:r>
      <w:r>
        <w:t>uzuli 16, dotyczącego niezwłocznego poinformowania podmiotu przekazującego dane</w:t>
      </w:r>
      <w:r w:rsidR="00E26BF2">
        <w:t xml:space="preserve"> w prz</w:t>
      </w:r>
      <w:r>
        <w:t>ypadku, gdy nie może on zapewnić zgodności</w:t>
      </w:r>
      <w:r w:rsidR="00E26BF2">
        <w:t xml:space="preserve"> z pos</w:t>
      </w:r>
      <w:r>
        <w:t>tanowieniami niniejszych klauzul.</w:t>
      </w:r>
    </w:p>
    <w:p w14:paraId="03D9EE59" w14:textId="110337F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Kontrola legalności</w:t>
      </w:r>
      <w:r w:rsidR="00E26BF2">
        <w:rPr>
          <w:rFonts w:ascii="Times New Roman" w:hAnsi="Times New Roman"/>
          <w:b/>
          <w:sz w:val="24"/>
        </w:rPr>
        <w:t xml:space="preserve"> i min</w:t>
      </w:r>
      <w:r>
        <w:rPr>
          <w:rFonts w:ascii="Times New Roman" w:hAnsi="Times New Roman"/>
          <w:b/>
          <w:sz w:val="24"/>
        </w:rPr>
        <w:t>imalizacja danych</w:t>
      </w:r>
    </w:p>
    <w:p w14:paraId="5A997DEF" w14:textId="67956BD8" w:rsidR="00D45A17" w:rsidRPr="00D45A17" w:rsidRDefault="00D45A17" w:rsidP="00AD7014">
      <w:pPr>
        <w:pStyle w:val="Point0letter"/>
        <w:numPr>
          <w:ilvl w:val="1"/>
          <w:numId w:val="50"/>
        </w:numPr>
      </w:pPr>
      <w:r>
        <w:t>Podmiot odbierający dane zgadza się skontrolować legalność żądania ujawnienia danych,</w:t>
      </w:r>
      <w:r w:rsidR="00E26BF2">
        <w:t xml:space="preserve"> a w szc</w:t>
      </w:r>
      <w:r>
        <w:t>zególności kwestii, czy mieści się ono</w:t>
      </w:r>
      <w:r w:rsidR="00E26BF2">
        <w:t xml:space="preserve"> w zak</w:t>
      </w:r>
      <w:r>
        <w:t>resie uprawnień przyznanych organowi publicznemu występującemu</w:t>
      </w:r>
      <w:r w:rsidR="00E26BF2">
        <w:t xml:space="preserve"> z żąd</w:t>
      </w:r>
      <w:r>
        <w:t>aniem, oraz zakwestionować ważność żądania, jeżeli po dokonaniu starannej oceny stwierdzi, że istnieją uzasadnione podstawy do uznania, iż żądanie jest niezgodne</w:t>
      </w:r>
      <w:r w:rsidR="00E26BF2">
        <w:t xml:space="preserve"> z pra</w:t>
      </w:r>
      <w:r>
        <w:t>wem</w:t>
      </w:r>
      <w:r w:rsidR="00E26BF2">
        <w:t xml:space="preserve"> w świ</w:t>
      </w:r>
      <w:r>
        <w:t>etle przepisów państwa przeznaczenia, mających zastosowanie zobowiązań wynikających</w:t>
      </w:r>
      <w:r w:rsidR="00E26BF2">
        <w:t xml:space="preserve"> z pra</w:t>
      </w:r>
      <w:r>
        <w:t>wa międzynarodowego</w:t>
      </w:r>
      <w:r w:rsidR="00E26BF2">
        <w:t xml:space="preserve"> i zas</w:t>
      </w:r>
      <w:r>
        <w:t>ad kurtuazji międzynarodowej. Podmiot odbierający dane korzysta</w:t>
      </w:r>
      <w:r w:rsidR="00E26BF2">
        <w:t xml:space="preserve"> z moż</w:t>
      </w:r>
      <w:r>
        <w:t>liwości odwołania się na tych samych warunkach. Kwestionując żądanie, podmiot odbierający dane dąży do zastosowania środków tymczasowych</w:t>
      </w:r>
      <w:r w:rsidR="00E26BF2">
        <w:t xml:space="preserve"> w cel</w:t>
      </w:r>
      <w:r>
        <w:t>u zawieszenia skutków żądania do czasu rozstrzygnięcia istoty sprawy przez właściwy organ sądowy. Nie może ujawniać danych osobowych, których dotyczy żądanie, dopóki nie będzie do tego zobowiązany na mocy mających zastosowanie przepisów procesowych. Wymogi te pozostają bez uszczerbku dla obowiązków podmiotu odbierającego dane wynikających</w:t>
      </w:r>
      <w:r w:rsidR="00E26BF2">
        <w:t xml:space="preserve"> z kla</w:t>
      </w:r>
      <w:r>
        <w:t xml:space="preserve">uzuli 14 </w:t>
      </w:r>
      <w:r w:rsidRPr="00E26BF2">
        <w:t>lit.</w:t>
      </w:r>
      <w:r w:rsidR="00E26BF2" w:rsidRPr="00E26BF2">
        <w:t> </w:t>
      </w:r>
      <w:r w:rsidRPr="00E26BF2">
        <w:t>e)</w:t>
      </w:r>
      <w:r>
        <w:t>.</w:t>
      </w:r>
    </w:p>
    <w:p w14:paraId="4D811D1B" w14:textId="0A7AF235" w:rsidR="00D45A17" w:rsidRPr="00D45A17" w:rsidRDefault="00D45A17" w:rsidP="00772EF4">
      <w:pPr>
        <w:pStyle w:val="Point0letter"/>
      </w:pPr>
      <w:r>
        <w:t>Podmiot odbierający dane zgadza się udokumentować swoją ocenę prawną,</w:t>
      </w:r>
      <w:r w:rsidR="00E26BF2">
        <w:t xml:space="preserve"> a tak</w:t>
      </w:r>
      <w:r>
        <w:t>że wszelkie przypadki zakwestionowania żądania ujawnienia danych oraz,</w:t>
      </w:r>
      <w:r w:rsidR="00E26BF2">
        <w:t xml:space="preserve"> w zak</w:t>
      </w:r>
      <w:r>
        <w:t xml:space="preserve">resie dopuszczalnym przez przepisy państwa przeznaczenia, udostępnić dokumentację podmiotowi przekazującemu dane. Udostępnia ją również na żądanie właściwego organu nadzorczego. [W przypadku modułu trzeciego: Podmiot przekazujący dane udostępnia wyniki oceny administratorowi.] </w:t>
      </w:r>
    </w:p>
    <w:p w14:paraId="7DBCE78A" w14:textId="5069FFC4" w:rsidR="00D45A17" w:rsidRPr="000F4E53" w:rsidRDefault="00D45A17" w:rsidP="00772EF4">
      <w:pPr>
        <w:pStyle w:val="Point0letter"/>
      </w:pPr>
      <w:r>
        <w:t>Podmiot odbierający dane zgadza się dostarczyć minimalną dopuszczalną ilość informacji, udzielając odpowiedzi na żądanie ujawnienia danych,</w:t>
      </w:r>
      <w:r w:rsidR="00E26BF2">
        <w:t xml:space="preserve"> w opa</w:t>
      </w:r>
      <w:r>
        <w:t>rciu</w:t>
      </w:r>
      <w:r w:rsidR="00E26BF2">
        <w:t xml:space="preserve"> o jeg</w:t>
      </w:r>
      <w:r>
        <w:t>o rozsądną interpretację.</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SEKCJA IV – POSTANOWIENIA KOŃCOWE</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16</w:t>
      </w:r>
    </w:p>
    <w:p w14:paraId="6442B740" w14:textId="23D372D0"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Brak zgodności</w:t>
      </w:r>
      <w:r w:rsidR="00E26BF2">
        <w:rPr>
          <w:rFonts w:ascii="Times New Roman" w:hAnsi="Times New Roman"/>
          <w:b/>
          <w:i/>
          <w:sz w:val="24"/>
        </w:rPr>
        <w:t xml:space="preserve"> z kla</w:t>
      </w:r>
      <w:r>
        <w:rPr>
          <w:rFonts w:ascii="Times New Roman" w:hAnsi="Times New Roman"/>
          <w:b/>
          <w:i/>
          <w:sz w:val="24"/>
        </w:rPr>
        <w:t>uzulami</w:t>
      </w:r>
      <w:r w:rsidR="00E26BF2">
        <w:rPr>
          <w:rFonts w:ascii="Times New Roman" w:hAnsi="Times New Roman"/>
          <w:b/>
          <w:i/>
          <w:sz w:val="24"/>
        </w:rPr>
        <w:t xml:space="preserve"> i roz</w:t>
      </w:r>
      <w:r>
        <w:rPr>
          <w:rFonts w:ascii="Times New Roman" w:hAnsi="Times New Roman"/>
          <w:b/>
          <w:i/>
          <w:sz w:val="24"/>
        </w:rPr>
        <w:t>wiązanie umowy</w:t>
      </w:r>
    </w:p>
    <w:p w14:paraId="6E7D07D0" w14:textId="082DA9EC" w:rsidR="00D45A17" w:rsidRPr="00D45A17" w:rsidRDefault="00D45A17" w:rsidP="00AD7014">
      <w:pPr>
        <w:pStyle w:val="Point0letter"/>
        <w:numPr>
          <w:ilvl w:val="1"/>
          <w:numId w:val="51"/>
        </w:numPr>
      </w:pPr>
      <w:r>
        <w:t>Podmiot odbierający dane niezwłocznie informuje podmiot przekazujący dane, jeżeli</w:t>
      </w:r>
      <w:r w:rsidR="00E26BF2">
        <w:t xml:space="preserve"> z jak</w:t>
      </w:r>
      <w:r>
        <w:t xml:space="preserve">iegokolwiek powodu nie może zapewnić przestrzegania postanowień niniejszych klauzul. </w:t>
      </w:r>
    </w:p>
    <w:p w14:paraId="4DA19BA4" w14:textId="361F4D75" w:rsidR="00D45A17" w:rsidRPr="00D45A17" w:rsidRDefault="00D45A17" w:rsidP="00772EF4">
      <w:pPr>
        <w:pStyle w:val="Point0letter"/>
      </w:pPr>
      <w:r>
        <w:t xml:space="preserve">W przypadku gdy podmiot odbierający dane narusza postanowienia niniejszych klauzul lub nie może zapewnić przestrzegania ich postanowień, podmiot przekazujący dane czasowo, do chwili ponownego zapewnienia przestrzegania klauzul lub rozwiązania umowy, wstrzymuje przekazywanie danych osobowych do podmiotu odbierającego. Powyższe pozostaje bez uszczerbku dla postanowień klauzuli 14 </w:t>
      </w:r>
      <w:r w:rsidRPr="00E26BF2">
        <w:t>lit.</w:t>
      </w:r>
      <w:r w:rsidR="00E26BF2" w:rsidRPr="00E26BF2">
        <w:t> </w:t>
      </w:r>
      <w:r w:rsidRPr="00E26BF2">
        <w:t>f)</w:t>
      </w:r>
      <w:r>
        <w:t>.</w:t>
      </w:r>
    </w:p>
    <w:p w14:paraId="4BDCBDC4" w14:textId="66045759" w:rsidR="00D45A17" w:rsidRPr="00D45A17" w:rsidRDefault="00D45A17" w:rsidP="00772EF4">
      <w:pPr>
        <w:pStyle w:val="Point0letter"/>
      </w:pPr>
      <w:r>
        <w:t>Podmiot przekazujący dane jest uprawniony do rozwiązania umowy –</w:t>
      </w:r>
      <w:r w:rsidR="00E26BF2">
        <w:t xml:space="preserve"> o ile</w:t>
      </w:r>
      <w:r>
        <w:t xml:space="preserve"> problem dotyczy przetwarzania danych osobowych na podstawie niniejszych klauzul –</w:t>
      </w:r>
      <w:r w:rsidR="00E26BF2">
        <w:t xml:space="preserve"> w prz</w:t>
      </w:r>
      <w:r>
        <w:t>ypadku, gdy:</w:t>
      </w:r>
    </w:p>
    <w:p w14:paraId="6E68E436" w14:textId="7FCAA22C"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podmiot przekazujący dane wstrzymał przekazywanie danych osobowych do podmiotu odbierającego dane na podstawie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b)</w:t>
      </w:r>
      <w:r>
        <w:rPr>
          <w:rFonts w:ascii="Times New Roman" w:hAnsi="Times New Roman"/>
          <w:sz w:val="24"/>
        </w:rPr>
        <w:t>,</w:t>
      </w:r>
      <w:r w:rsidR="00E26BF2">
        <w:rPr>
          <w:rFonts w:ascii="Times New Roman" w:hAnsi="Times New Roman"/>
          <w:sz w:val="24"/>
        </w:rPr>
        <w:t xml:space="preserve"> a zgo</w:t>
      </w:r>
      <w:r>
        <w:rPr>
          <w:rFonts w:ascii="Times New Roman" w:hAnsi="Times New Roman"/>
          <w:sz w:val="24"/>
        </w:rPr>
        <w:t>dność</w:t>
      </w:r>
      <w:r w:rsidR="00E26BF2">
        <w:rPr>
          <w:rFonts w:ascii="Times New Roman" w:hAnsi="Times New Roman"/>
          <w:sz w:val="24"/>
        </w:rPr>
        <w:t xml:space="preserve"> z pos</w:t>
      </w:r>
      <w:r>
        <w:rPr>
          <w:rFonts w:ascii="Times New Roman" w:hAnsi="Times New Roman"/>
          <w:sz w:val="24"/>
        </w:rPr>
        <w:t>tanowieniami niniejszych klauzul nie została przywrócona</w:t>
      </w:r>
      <w:r w:rsidR="00E26BF2">
        <w:rPr>
          <w:rFonts w:ascii="Times New Roman" w:hAnsi="Times New Roman"/>
          <w:sz w:val="24"/>
        </w:rPr>
        <w:t xml:space="preserve"> w roz</w:t>
      </w:r>
      <w:r>
        <w:rPr>
          <w:rFonts w:ascii="Times New Roman" w:hAnsi="Times New Roman"/>
          <w:sz w:val="24"/>
        </w:rPr>
        <w:t>sądnym terminie,</w:t>
      </w:r>
      <w:r w:rsidR="00E26BF2">
        <w:rPr>
          <w:rFonts w:ascii="Times New Roman" w:hAnsi="Times New Roman"/>
          <w:sz w:val="24"/>
        </w:rPr>
        <w:t xml:space="preserve"> a w każ</w:t>
      </w:r>
      <w:r>
        <w:rPr>
          <w:rFonts w:ascii="Times New Roman" w:hAnsi="Times New Roman"/>
          <w:sz w:val="24"/>
        </w:rPr>
        <w:t>dym razie</w:t>
      </w:r>
      <w:r w:rsidR="00E26BF2">
        <w:rPr>
          <w:rFonts w:ascii="Times New Roman" w:hAnsi="Times New Roman"/>
          <w:sz w:val="24"/>
        </w:rPr>
        <w:t xml:space="preserve"> w cią</w:t>
      </w:r>
      <w:r>
        <w:rPr>
          <w:rFonts w:ascii="Times New Roman" w:hAnsi="Times New Roman"/>
          <w:sz w:val="24"/>
        </w:rPr>
        <w:t xml:space="preserve">gu jednego miesiąca od wstrzymania; </w:t>
      </w:r>
    </w:p>
    <w:p w14:paraId="4907EDEB" w14:textId="70C720E8"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podmiot odbierający dane</w:t>
      </w:r>
      <w:r w:rsidR="00E26BF2">
        <w:rPr>
          <w:rFonts w:ascii="Times New Roman" w:hAnsi="Times New Roman"/>
          <w:sz w:val="24"/>
        </w:rPr>
        <w:t xml:space="preserve"> w pow</w:t>
      </w:r>
      <w:r>
        <w:rPr>
          <w:rFonts w:ascii="Times New Roman" w:hAnsi="Times New Roman"/>
          <w:sz w:val="24"/>
        </w:rPr>
        <w:t>ażnym stopniu lub uporczywie narusza postanowienia niniejszych klauzul; lub</w:t>
      </w:r>
    </w:p>
    <w:p w14:paraId="503F256A" w14:textId="18F9D7BB" w:rsidR="00D45A17" w:rsidRPr="00D45A17" w:rsidRDefault="00D45A17" w:rsidP="00AD7014">
      <w:pPr>
        <w:numPr>
          <w:ilvl w:val="3"/>
          <w:numId w:val="16"/>
        </w:numPr>
        <w:spacing w:before="120" w:after="120" w:line="240" w:lineRule="auto"/>
        <w:jc w:val="both"/>
        <w:rPr>
          <w:rFonts w:ascii="Times New Roman" w:hAnsi="Times New Roman" w:cs="Times New Roman"/>
          <w:sz w:val="24"/>
        </w:rPr>
      </w:pPr>
      <w:r>
        <w:rPr>
          <w:rFonts w:ascii="Times New Roman" w:hAnsi="Times New Roman"/>
          <w:sz w:val="24"/>
        </w:rPr>
        <w:t>podmiot odbierający dane nie zastosował się do wiążącej decyzji właściwego sądu lub organu nadzorczego dotyczącej jego obowiązków wynikających</w:t>
      </w:r>
      <w:r w:rsidR="00E26BF2">
        <w:rPr>
          <w:rFonts w:ascii="Times New Roman" w:hAnsi="Times New Roman"/>
          <w:sz w:val="24"/>
        </w:rPr>
        <w:t xml:space="preserve"> z nin</w:t>
      </w:r>
      <w:r>
        <w:rPr>
          <w:rFonts w:ascii="Times New Roman" w:hAnsi="Times New Roman"/>
          <w:sz w:val="24"/>
        </w:rPr>
        <w:t>iejszych klauzul.</w:t>
      </w:r>
    </w:p>
    <w:p w14:paraId="218B3391" w14:textId="3BC121FC"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W takich przypadkach informuje on właściwy organ nadzorczy [w przypadku modułu trzeciego: oraz administratora]</w:t>
      </w:r>
      <w:r w:rsidR="00E26BF2">
        <w:rPr>
          <w:rFonts w:ascii="Times New Roman" w:hAnsi="Times New Roman"/>
          <w:sz w:val="24"/>
        </w:rPr>
        <w:t xml:space="preserve"> o tak</w:t>
      </w:r>
      <w:r>
        <w:rPr>
          <w:rFonts w:ascii="Times New Roman" w:hAnsi="Times New Roman"/>
          <w:sz w:val="24"/>
        </w:rPr>
        <w:t>im przypadku niezastosowania się do decyzji</w:t>
      </w:r>
      <w:r w:rsidR="00E26BF2">
        <w:rPr>
          <w:rFonts w:ascii="Times New Roman" w:hAnsi="Times New Roman"/>
          <w:sz w:val="24"/>
        </w:rPr>
        <w:t>. W prz</w:t>
      </w:r>
      <w:r>
        <w:rPr>
          <w:rFonts w:ascii="Times New Roman" w:hAnsi="Times New Roman"/>
          <w:sz w:val="24"/>
        </w:rPr>
        <w:t>ypadku gdy umowa dotyczy więcej niż dwóch Stron, podmiot przekazujący dane może skorzystać</w:t>
      </w:r>
      <w:r w:rsidR="00E26BF2">
        <w:rPr>
          <w:rFonts w:ascii="Times New Roman" w:hAnsi="Times New Roman"/>
          <w:sz w:val="24"/>
        </w:rPr>
        <w:t xml:space="preserve"> z teg</w:t>
      </w:r>
      <w:r>
        <w:rPr>
          <w:rFonts w:ascii="Times New Roman" w:hAnsi="Times New Roman"/>
          <w:sz w:val="24"/>
        </w:rPr>
        <w:t>o prawa do rozwiązania umowy tylko</w:t>
      </w:r>
      <w:r w:rsidR="00E26BF2">
        <w:rPr>
          <w:rFonts w:ascii="Times New Roman" w:hAnsi="Times New Roman"/>
          <w:sz w:val="24"/>
        </w:rPr>
        <w:t xml:space="preserve"> w odn</w:t>
      </w:r>
      <w:r>
        <w:rPr>
          <w:rFonts w:ascii="Times New Roman" w:hAnsi="Times New Roman"/>
          <w:sz w:val="24"/>
        </w:rPr>
        <w:t xml:space="preserve">iesieniu do odpowiedniej Strony, chyba że Strony uzgodniły inaczej. </w:t>
      </w:r>
    </w:p>
    <w:p w14:paraId="5ADD857D" w14:textId="78C6FFC4" w:rsidR="00A21645" w:rsidRPr="00A21645" w:rsidRDefault="00D45A17" w:rsidP="00772EF4">
      <w:pPr>
        <w:pStyle w:val="Point0letter"/>
      </w:pPr>
      <w:r>
        <w:t>[W przypadku modułów pierwszego, drugiego</w:t>
      </w:r>
      <w:r w:rsidR="00E26BF2">
        <w:t xml:space="preserve"> i trz</w:t>
      </w:r>
      <w:r>
        <w:t xml:space="preserve">eciego: Dane osobowe przekazane przed rozwiązaniem umowy na podstawie </w:t>
      </w:r>
      <w:r w:rsidRPr="00E26BF2">
        <w:t>lit.</w:t>
      </w:r>
      <w:r w:rsidR="00E26BF2" w:rsidRPr="00E26BF2">
        <w:t> </w:t>
      </w:r>
      <w:r w:rsidRPr="00E26BF2">
        <w:t>c)</w:t>
      </w:r>
      <w:r>
        <w:t xml:space="preserve"> muszą zostać –</w:t>
      </w:r>
      <w:r w:rsidR="00E26BF2">
        <w:t xml:space="preserve"> w zal</w:t>
      </w:r>
      <w:r>
        <w:t>eżności od wyboru dokonanego przez podmiot przekazujący dane – niezwłocznie zwrócone temu podmiotowi lub</w:t>
      </w:r>
      <w:r w:rsidR="00E26BF2">
        <w:t xml:space="preserve"> w cał</w:t>
      </w:r>
      <w:r>
        <w:t xml:space="preserve">ości usunięte. To samo dotyczy wszelkich kopii tych danych.] [W przypadku modułu czwartego: Dane osobowe zgromadzone przez podmiot przekazujący dane w UE, które zostały przekazane przed rozwiązaniem umowy na podstawie </w:t>
      </w:r>
      <w:r w:rsidRPr="00E26BF2">
        <w:t>lit.</w:t>
      </w:r>
      <w:r w:rsidR="00E26BF2" w:rsidRPr="00E26BF2">
        <w:t> </w:t>
      </w:r>
      <w:r w:rsidRPr="00E26BF2">
        <w:t>c)</w:t>
      </w:r>
      <w:r>
        <w:t>,</w:t>
      </w:r>
      <w:r w:rsidR="00E26BF2">
        <w:t xml:space="preserve"> a tak</w:t>
      </w:r>
      <w:r>
        <w:t>że wszelkie ich kopie, muszą niezwłocznie zostać</w:t>
      </w:r>
      <w:r w:rsidR="00E26BF2">
        <w:t xml:space="preserve"> w cał</w:t>
      </w:r>
      <w:r>
        <w:t>ości usunięte.] Podmiot odbierający dane poświadcza usunięcie danych podmiotowi przekazującemu. Do czasu usunięcia lub zwrotu danych podmiot odbierający dane nadal zapewnia zgodność</w:t>
      </w:r>
      <w:r w:rsidR="00E26BF2">
        <w:t xml:space="preserve"> z nin</w:t>
      </w:r>
      <w:r>
        <w:t>iejszymi klauzulami. Jeżeli lokalne prawo obowiązujące podmiot odbierający dane zabrania zwrotu lub usunięcia przekazanych danych osobowych, podmiot odbierający dane gwarantuje, że będzie</w:t>
      </w:r>
      <w:r w:rsidR="00E26BF2">
        <w:t xml:space="preserve"> w dal</w:t>
      </w:r>
      <w:r>
        <w:t>szym ciągu zapewniał przestrzeganie niniejszych klauzul oraz że będzie przetwarzał dane wyłącznie</w:t>
      </w:r>
      <w:r w:rsidR="00E26BF2">
        <w:t xml:space="preserve"> w zak</w:t>
      </w:r>
      <w:r>
        <w:t>resie</w:t>
      </w:r>
      <w:r w:rsidR="00E26BF2">
        <w:t xml:space="preserve"> i w cza</w:t>
      </w:r>
      <w:r>
        <w:t xml:space="preserve">sie wymaganym przez to prawo lokalne. </w:t>
      </w:r>
    </w:p>
    <w:p w14:paraId="576BA72B" w14:textId="525D9B7E" w:rsidR="00D45A17" w:rsidRPr="000F4E53" w:rsidRDefault="00D45A17" w:rsidP="00772EF4">
      <w:pPr>
        <w:pStyle w:val="Point0letter"/>
      </w:pPr>
      <w:r>
        <w:t>Każda ze Stron może wycofać swoją zgodę na związanie się niniejszymi klauzulami</w:t>
      </w:r>
      <w:r w:rsidR="00E26BF2">
        <w:t xml:space="preserve"> w prz</w:t>
      </w:r>
      <w:r>
        <w:t xml:space="preserve">ypadku, gdy: (i) Komisja Europejska przyjmie decyzję na podstawie </w:t>
      </w:r>
      <w:r w:rsidRPr="00E26BF2">
        <w:t>art.</w:t>
      </w:r>
      <w:r w:rsidR="00E26BF2" w:rsidRPr="00E26BF2">
        <w:t> </w:t>
      </w:r>
      <w:r w:rsidRPr="00E26BF2">
        <w:t>4</w:t>
      </w:r>
      <w:r>
        <w:t xml:space="preserve">5 </w:t>
      </w:r>
      <w:r w:rsidRPr="00E26BF2">
        <w:t>ust.</w:t>
      </w:r>
      <w:r w:rsidR="00E26BF2" w:rsidRPr="00E26BF2">
        <w:t> </w:t>
      </w:r>
      <w:r w:rsidRPr="00E26BF2">
        <w:t>3</w:t>
      </w:r>
      <w:r>
        <w:t xml:space="preserve"> rozporządzenia (UE) 2016/679 obejmującą przekazywanie danych osobowych, do których mają zastosowanie niniejsze klauzule; lub (ii) rozporządzenie (UE) 2016/679 stanie się częścią ram prawnych państwa, do którego przekazywane są dane osobowe. Powyższe pozostaje bez uszczerbku dla pozostałych obowiązków mających zastosowanie do przedmiotowego przetwarzania na podstawie rozporządzenia (UE)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Prawo właściwe</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18D69C98" w14:textId="74237E7E"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[WARIANT 1: Niniejsze klauzule podlegają przepisom prawa jednego</w:t>
      </w:r>
      <w:r w:rsidR="00E26BF2">
        <w:rPr>
          <w:rFonts w:ascii="Times New Roman" w:hAnsi="Times New Roman"/>
          <w:sz w:val="24"/>
        </w:rPr>
        <w:t xml:space="preserve"> z pań</w:t>
      </w:r>
      <w:r>
        <w:rPr>
          <w:rFonts w:ascii="Times New Roman" w:hAnsi="Times New Roman"/>
          <w:sz w:val="24"/>
        </w:rPr>
        <w:t>stw członkowskich UE, pod warunkiem że prawo to dopuszcza prawa osób trzecich, na rzecz których zawarto umowę. Strony uzgadniają, że jest to prawo obowiązujące na terytorium _______ (</w:t>
      </w:r>
      <w:r>
        <w:rPr>
          <w:rFonts w:ascii="Times New Roman" w:hAnsi="Times New Roman"/>
          <w:i/>
          <w:sz w:val="24"/>
        </w:rPr>
        <w:t>należy wskazać państwo członkowskie</w:t>
      </w:r>
      <w:r>
        <w:rPr>
          <w:rFonts w:ascii="Times New Roman" w:hAnsi="Times New Roman"/>
          <w:sz w:val="24"/>
        </w:rPr>
        <w:t xml:space="preserve">).] </w:t>
      </w:r>
    </w:p>
    <w:p w14:paraId="7C423AD9" w14:textId="3CA1CABF"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[WARIANT 2 (w przypadku modułów drugiego</w:t>
      </w:r>
      <w:r w:rsidR="00E26BF2">
        <w:rPr>
          <w:rFonts w:ascii="Times New Roman" w:hAnsi="Times New Roman"/>
          <w:sz w:val="24"/>
        </w:rPr>
        <w:t xml:space="preserve"> i trz</w:t>
      </w:r>
      <w:r>
        <w:rPr>
          <w:rFonts w:ascii="Times New Roman" w:hAnsi="Times New Roman"/>
          <w:sz w:val="24"/>
        </w:rPr>
        <w:t>eciego): Niniejsze klauzule podlegają przepisom prawa państwa członkowskiego UE,</w:t>
      </w:r>
      <w:r w:rsidR="00E26BF2">
        <w:rPr>
          <w:rFonts w:ascii="Times New Roman" w:hAnsi="Times New Roman"/>
          <w:sz w:val="24"/>
        </w:rPr>
        <w:t xml:space="preserve"> w któ</w:t>
      </w:r>
      <w:r>
        <w:rPr>
          <w:rFonts w:ascii="Times New Roman" w:hAnsi="Times New Roman"/>
          <w:sz w:val="24"/>
        </w:rPr>
        <w:t>rym podmiot przekazujący dane posiada jednostkę organizacyjną</w:t>
      </w:r>
      <w:r w:rsidR="00E26BF2">
        <w:rPr>
          <w:rFonts w:ascii="Times New Roman" w:hAnsi="Times New Roman"/>
          <w:sz w:val="24"/>
        </w:rPr>
        <w:t>. W prz</w:t>
      </w:r>
      <w:r>
        <w:rPr>
          <w:rFonts w:ascii="Times New Roman" w:hAnsi="Times New Roman"/>
          <w:sz w:val="24"/>
        </w:rPr>
        <w:t>ypadku gdy przepisy te nie dopuszczają praw osób trzecich, na rzecz których zawarto umowę, podlegają one przepisom prawa innego państwa członkowskiego UE, które dopuszczają prawa osób trzecich, na rzecz których zawarto umowę. Strony uzgadniają, że jest to prawo obowiązujące na terytorium _______ (</w:t>
      </w:r>
      <w:r>
        <w:rPr>
          <w:rFonts w:ascii="Times New Roman" w:hAnsi="Times New Roman"/>
          <w:i/>
          <w:sz w:val="24"/>
        </w:rPr>
        <w:t>należy wskazać państwo członkowskie</w:t>
      </w:r>
      <w:r w:rsidR="00772EF4">
        <w:rPr>
          <w:rFonts w:ascii="Times New Roman" w:hAnsi="Times New Roman"/>
          <w:sz w:val="24"/>
        </w:rPr>
        <w:t>).]</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MODUŁ CZWARTY: Przekazywanie przez podmiot przetwarzający administratorowi</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Niniejsze klauzule podlegają przepisom prawa państwa, które dopuszcza prawa osób trzecich, na rzecz których zawarto umowę. Strony uzgadniają, że jest to prawo obowiązujące na terytorium _______ (</w:t>
      </w:r>
      <w:r>
        <w:rPr>
          <w:rFonts w:ascii="Times New Roman" w:hAnsi="Times New Roman"/>
          <w:i/>
          <w:sz w:val="24"/>
        </w:rPr>
        <w:t>należy wskazać państwo</w:t>
      </w:r>
      <w:r>
        <w:rPr>
          <w:rFonts w:ascii="Times New Roman" w:hAnsi="Times New Roman"/>
          <w:sz w:val="24"/>
        </w:rPr>
        <w:t xml:space="preserve">).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Klauzula 18</w:t>
      </w:r>
    </w:p>
    <w:p w14:paraId="74703C51" w14:textId="03DB475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Wybór forum</w:t>
      </w:r>
      <w:r w:rsidR="00E26BF2">
        <w:rPr>
          <w:rFonts w:ascii="Times New Roman" w:hAnsi="Times New Roman"/>
          <w:b/>
          <w:i/>
          <w:sz w:val="24"/>
        </w:rPr>
        <w:t xml:space="preserve"> i jur</w:t>
      </w:r>
      <w:r>
        <w:rPr>
          <w:rFonts w:ascii="Times New Roman" w:hAnsi="Times New Roman"/>
          <w:b/>
          <w:i/>
          <w:sz w:val="24"/>
        </w:rPr>
        <w:t>ysdykcji</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64AE04A8" w14:textId="43D7D303" w:rsidR="00D45A17" w:rsidRPr="00D45A17" w:rsidRDefault="00D45A17" w:rsidP="00AD7014">
      <w:pPr>
        <w:pStyle w:val="Point0letter"/>
        <w:numPr>
          <w:ilvl w:val="1"/>
          <w:numId w:val="52"/>
        </w:numPr>
      </w:pPr>
      <w:r>
        <w:t>Wszelkie spory wynikające</w:t>
      </w:r>
      <w:r w:rsidR="00E26BF2">
        <w:t xml:space="preserve"> z nin</w:t>
      </w:r>
      <w:r>
        <w:t>iejszych klauzul są rozstrzygane przez sądy państwa członkowskiego UE.</w:t>
      </w:r>
    </w:p>
    <w:p w14:paraId="02F598B2" w14:textId="77777777" w:rsidR="00D45A17" w:rsidRPr="00D45A17" w:rsidRDefault="00D45A17" w:rsidP="00772EF4">
      <w:pPr>
        <w:pStyle w:val="Point0letter"/>
      </w:pPr>
      <w:r>
        <w:t>Strony uzgadniają, że są to sądy _______ (</w:t>
      </w:r>
      <w:r>
        <w:rPr>
          <w:i/>
        </w:rPr>
        <w:t>należy wskazać państwo członkowskie</w:t>
      </w:r>
      <w:r>
        <w:t>).</w:t>
      </w:r>
    </w:p>
    <w:p w14:paraId="22EF9B37" w14:textId="19BD3D0A" w:rsidR="00D45A17" w:rsidRPr="00D45A17" w:rsidRDefault="00A962D0" w:rsidP="00772EF4">
      <w:pPr>
        <w:pStyle w:val="Point0letter"/>
      </w:pPr>
      <w:r>
        <w:t>Osoba, której dane dotyczą, może również wszcząć postępowanie sądowe przeciwko podmiotowi przekazującemu dane lub podmiotowi odbierającemu dane przed sądami państwa członkowskiego,</w:t>
      </w:r>
      <w:r w:rsidR="00E26BF2">
        <w:t xml:space="preserve"> w któ</w:t>
      </w:r>
      <w:r>
        <w:t xml:space="preserve">rym znajduje się jej miejsce zwykłego pobytu. </w:t>
      </w:r>
    </w:p>
    <w:p w14:paraId="5D224973" w14:textId="77777777" w:rsidR="00D45A17" w:rsidRPr="00D45A17" w:rsidRDefault="00D45A17" w:rsidP="00772EF4">
      <w:pPr>
        <w:pStyle w:val="Point0letter"/>
      </w:pPr>
      <w:r>
        <w:t>Strony uzgadniają, że będą podlegały jurysdykcji tych sądów.</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MODUŁ CZWARTY: Przekazywanie przez podmiot przetwarzający administratorowi</w:t>
      </w:r>
    </w:p>
    <w:p w14:paraId="540EA4EA" w14:textId="1E9F2E31" w:rsidR="00D45A17" w:rsidRPr="00D45A17" w:rsidRDefault="00D45A17" w:rsidP="00D45A17">
      <w:pPr>
        <w:jc w:val="both"/>
        <w:rPr>
          <w:rFonts w:ascii="Times New Roman" w:hAnsi="Times New Roman" w:cs="Times New Roman"/>
          <w:sz w:val="24"/>
        </w:rPr>
      </w:pPr>
      <w:r>
        <w:rPr>
          <w:rFonts w:ascii="Times New Roman" w:hAnsi="Times New Roman"/>
          <w:sz w:val="24"/>
        </w:rPr>
        <w:t>Wszelkie spory wynikające</w:t>
      </w:r>
      <w:r w:rsidR="00E26BF2">
        <w:rPr>
          <w:rFonts w:ascii="Times New Roman" w:hAnsi="Times New Roman"/>
          <w:sz w:val="24"/>
        </w:rPr>
        <w:t xml:space="preserve"> z nin</w:t>
      </w:r>
      <w:r>
        <w:rPr>
          <w:rFonts w:ascii="Times New Roman" w:hAnsi="Times New Roman"/>
          <w:sz w:val="24"/>
        </w:rPr>
        <w:t>iejszych klauzul są rozstrzygane przez sądy _____ (</w:t>
      </w:r>
      <w:r>
        <w:rPr>
          <w:rFonts w:ascii="Times New Roman" w:hAnsi="Times New Roman"/>
          <w:i/>
          <w:sz w:val="24"/>
        </w:rPr>
        <w:t>należy wskazać państwo</w:t>
      </w:r>
      <w:r>
        <w:rPr>
          <w:rFonts w:ascii="Times New Roman" w:hAnsi="Times New Roman"/>
          <w:sz w:val="24"/>
        </w:rPr>
        <w:t>).</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 xml:space="preserve">DODATEK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UWAGA WYJAŚNIAJĄCA: </w:t>
      </w:r>
    </w:p>
    <w:p w14:paraId="24BF3061" w14:textId="3C55A1CA"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Musi istnieć możliwość wyraźnego rozróżnienia informacji mających zastosowanie do każdego przekazania lub kategorii przekazywania oraz,</w:t>
      </w:r>
      <w:r w:rsidR="00E26BF2">
        <w:rPr>
          <w:rFonts w:ascii="Times New Roman" w:hAnsi="Times New Roman"/>
          <w:sz w:val="24"/>
        </w:rPr>
        <w:t xml:space="preserve"> w zwi</w:t>
      </w:r>
      <w:r>
        <w:rPr>
          <w:rFonts w:ascii="Times New Roman" w:hAnsi="Times New Roman"/>
          <w:sz w:val="24"/>
        </w:rPr>
        <w:t>ązku</w:t>
      </w:r>
      <w:r w:rsidR="00E26BF2">
        <w:rPr>
          <w:rFonts w:ascii="Times New Roman" w:hAnsi="Times New Roman"/>
          <w:sz w:val="24"/>
        </w:rPr>
        <w:t xml:space="preserve"> z tym</w:t>
      </w:r>
      <w:r>
        <w:rPr>
          <w:rFonts w:ascii="Times New Roman" w:hAnsi="Times New Roman"/>
          <w:sz w:val="24"/>
        </w:rPr>
        <w:t>, określenia odnośnych ról stron jako podmiotów przekazujących dane lub podmiotów odbierających dane. Nie jest konieczne wypełnienie</w:t>
      </w:r>
      <w:r w:rsidR="00E26BF2">
        <w:rPr>
          <w:rFonts w:ascii="Times New Roman" w:hAnsi="Times New Roman"/>
          <w:sz w:val="24"/>
        </w:rPr>
        <w:t xml:space="preserve"> i pod</w:t>
      </w:r>
      <w:r>
        <w:rPr>
          <w:rFonts w:ascii="Times New Roman" w:hAnsi="Times New Roman"/>
          <w:sz w:val="24"/>
        </w:rPr>
        <w:t>pisanie oddzielnych dodatków dla każdego przekazania/kategorii przekazywania lub stosunku umownego</w:t>
      </w:r>
      <w:r w:rsidR="00E26BF2">
        <w:rPr>
          <w:rFonts w:ascii="Times New Roman" w:hAnsi="Times New Roman"/>
          <w:sz w:val="24"/>
        </w:rPr>
        <w:t xml:space="preserve"> w prz</w:t>
      </w:r>
      <w:r>
        <w:rPr>
          <w:rFonts w:ascii="Times New Roman" w:hAnsi="Times New Roman"/>
          <w:sz w:val="24"/>
        </w:rPr>
        <w:t>ypadku, gdy przejrzystość można uzyskać za pomocą jednego dodatku</w:t>
      </w:r>
      <w:r w:rsidR="00E26BF2">
        <w:rPr>
          <w:rFonts w:ascii="Times New Roman" w:hAnsi="Times New Roman"/>
          <w:sz w:val="24"/>
        </w:rPr>
        <w:t>. W prz</w:t>
      </w:r>
      <w:r>
        <w:rPr>
          <w:rFonts w:ascii="Times New Roman" w:hAnsi="Times New Roman"/>
          <w:sz w:val="24"/>
        </w:rPr>
        <w:t>ypadkach,</w:t>
      </w:r>
      <w:r w:rsidR="00E26BF2">
        <w:rPr>
          <w:rFonts w:ascii="Times New Roman" w:hAnsi="Times New Roman"/>
          <w:sz w:val="24"/>
        </w:rPr>
        <w:t xml:space="preserve"> w któ</w:t>
      </w:r>
      <w:r>
        <w:rPr>
          <w:rFonts w:ascii="Times New Roman" w:hAnsi="Times New Roman"/>
          <w:sz w:val="24"/>
        </w:rPr>
        <w:t>rych konieczne jest zapewnienia jasności, należy jednak stosować oddzielne dodatki.</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ZAŁĄCZNIK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WYKAZ STRON</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MODUŁ CZWARTY: Przekazywanie przez podmiot przetwarzający administratorowi</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449C8CF5"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Pod</w:t>
      </w:r>
      <w:r w:rsidR="00772EF4">
        <w:rPr>
          <w:rFonts w:ascii="Times New Roman" w:hAnsi="Times New Roman"/>
          <w:b/>
          <w:sz w:val="24"/>
        </w:rPr>
        <w:t>miot(-y) przekazujący(-e) dane:</w:t>
      </w:r>
      <w:r>
        <w:rPr>
          <w:rFonts w:ascii="Times New Roman" w:hAnsi="Times New Roman"/>
          <w:b/>
          <w:sz w:val="24"/>
        </w:rPr>
        <w:t xml:space="preserve"> </w:t>
      </w:r>
      <w:r>
        <w:rPr>
          <w:rFonts w:ascii="Times New Roman" w:hAnsi="Times New Roman"/>
          <w:sz w:val="24"/>
        </w:rPr>
        <w:t>[</w:t>
      </w:r>
      <w:r>
        <w:rPr>
          <w:rFonts w:ascii="Times New Roman" w:hAnsi="Times New Roman"/>
          <w:i/>
          <w:sz w:val="24"/>
        </w:rPr>
        <w:t>Dane identyfikujące</w:t>
      </w:r>
      <w:r w:rsidR="00E26BF2">
        <w:rPr>
          <w:rFonts w:ascii="Times New Roman" w:hAnsi="Times New Roman"/>
          <w:i/>
          <w:sz w:val="24"/>
        </w:rPr>
        <w:t xml:space="preserve"> i dan</w:t>
      </w:r>
      <w:r>
        <w:rPr>
          <w:rFonts w:ascii="Times New Roman" w:hAnsi="Times New Roman"/>
          <w:i/>
          <w:sz w:val="24"/>
        </w:rPr>
        <w:t>e kontaktowe podmiotu(-ów) przekazującego(-ych) dane oraz</w:t>
      </w:r>
      <w:r w:rsidR="00E26BF2">
        <w:rPr>
          <w:rFonts w:ascii="Times New Roman" w:hAnsi="Times New Roman"/>
          <w:i/>
          <w:sz w:val="24"/>
        </w:rPr>
        <w:t xml:space="preserve"> w sto</w:t>
      </w:r>
      <w:r>
        <w:rPr>
          <w:rFonts w:ascii="Times New Roman" w:hAnsi="Times New Roman"/>
          <w:i/>
          <w:sz w:val="24"/>
        </w:rPr>
        <w:t>sownych przypadkach jego/ich inspektora ochrony danych lub przedstawiciela</w:t>
      </w:r>
      <w:r w:rsidR="00E26BF2">
        <w:rPr>
          <w:rFonts w:ascii="Times New Roman" w:hAnsi="Times New Roman"/>
          <w:i/>
          <w:sz w:val="24"/>
        </w:rPr>
        <w:t xml:space="preserve"> w Uni</w:t>
      </w:r>
      <w:r>
        <w:rPr>
          <w:rFonts w:ascii="Times New Roman" w:hAnsi="Times New Roman"/>
          <w:i/>
          <w:sz w:val="24"/>
        </w:rPr>
        <w:t xml:space="preserve">i Europejskiej]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Nazwa: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 …</w:t>
      </w:r>
    </w:p>
    <w:p w14:paraId="60C7A43A" w14:textId="65C424E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Imię</w:t>
      </w:r>
      <w:r w:rsidR="00E26BF2">
        <w:rPr>
          <w:rFonts w:ascii="Times New Roman" w:hAnsi="Times New Roman"/>
          <w:sz w:val="24"/>
        </w:rPr>
        <w:t xml:space="preserve"> i naz</w:t>
      </w:r>
      <w:r>
        <w:rPr>
          <w:rFonts w:ascii="Times New Roman" w:hAnsi="Times New Roman"/>
          <w:sz w:val="24"/>
        </w:rPr>
        <w:t>wisko, stanowisko</w:t>
      </w:r>
      <w:r w:rsidR="00E26BF2">
        <w:rPr>
          <w:rFonts w:ascii="Times New Roman" w:hAnsi="Times New Roman"/>
          <w:sz w:val="24"/>
        </w:rPr>
        <w:t xml:space="preserve"> i dan</w:t>
      </w:r>
      <w:r>
        <w:rPr>
          <w:rFonts w:ascii="Times New Roman" w:hAnsi="Times New Roman"/>
          <w:sz w:val="24"/>
        </w:rPr>
        <w:t>e kontaktowe osoby wyznaczonej do kontaktów: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Działania mające znaczenie dla danych przekazywanych na podstawie niniejszych klauzul: …</w:t>
      </w:r>
    </w:p>
    <w:p w14:paraId="65BC4F7D" w14:textId="239C369B"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Podpis</w:t>
      </w:r>
      <w:r w:rsidR="00E26BF2">
        <w:rPr>
          <w:rFonts w:ascii="Times New Roman" w:hAnsi="Times New Roman"/>
          <w:sz w:val="24"/>
        </w:rPr>
        <w:t xml:space="preserve"> i dat</w:t>
      </w:r>
      <w:r>
        <w:rPr>
          <w:rFonts w:ascii="Times New Roman" w:hAnsi="Times New Roman"/>
          <w:sz w:val="24"/>
        </w:rPr>
        <w:t>a: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Rola (administrator/podmiot przetwarzający):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15E2391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Po</w:t>
      </w:r>
      <w:r w:rsidR="00772EF4">
        <w:rPr>
          <w:rFonts w:ascii="Times New Roman" w:hAnsi="Times New Roman"/>
          <w:b/>
          <w:sz w:val="24"/>
        </w:rPr>
        <w:t>dmiot(-y) odbierający(-e) dane:</w:t>
      </w:r>
      <w:r>
        <w:rPr>
          <w:rFonts w:ascii="Times New Roman" w:hAnsi="Times New Roman"/>
          <w:b/>
          <w:sz w:val="24"/>
        </w:rPr>
        <w:t xml:space="preserve"> </w:t>
      </w:r>
      <w:r>
        <w:rPr>
          <w:rFonts w:ascii="Times New Roman" w:hAnsi="Times New Roman"/>
          <w:sz w:val="24"/>
        </w:rPr>
        <w:t>[</w:t>
      </w:r>
      <w:r>
        <w:rPr>
          <w:rFonts w:ascii="Times New Roman" w:hAnsi="Times New Roman"/>
          <w:i/>
          <w:sz w:val="24"/>
        </w:rPr>
        <w:t>Dane identyfikujące</w:t>
      </w:r>
      <w:r w:rsidR="00E26BF2">
        <w:rPr>
          <w:rFonts w:ascii="Times New Roman" w:hAnsi="Times New Roman"/>
          <w:i/>
          <w:sz w:val="24"/>
        </w:rPr>
        <w:t xml:space="preserve"> i dan</w:t>
      </w:r>
      <w:r>
        <w:rPr>
          <w:rFonts w:ascii="Times New Roman" w:hAnsi="Times New Roman"/>
          <w:i/>
          <w:sz w:val="24"/>
        </w:rPr>
        <w:t>e kontaktowe podmiotu(-ów) odbierającego(-ych) dane,</w:t>
      </w:r>
      <w:r w:rsidR="00E26BF2">
        <w:rPr>
          <w:rFonts w:ascii="Times New Roman" w:hAnsi="Times New Roman"/>
          <w:i/>
          <w:sz w:val="24"/>
        </w:rPr>
        <w:t xml:space="preserve"> w tym</w:t>
      </w:r>
      <w:r>
        <w:rPr>
          <w:rFonts w:ascii="Times New Roman" w:hAnsi="Times New Roman"/>
          <w:i/>
          <w:sz w:val="24"/>
        </w:rPr>
        <w:t xml:space="preserve"> każdej osoby wyznaczonej do kontaktów odpowiedzialnej za ochronę danych]</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Nazwa: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 …</w:t>
      </w:r>
    </w:p>
    <w:p w14:paraId="4D5FD988" w14:textId="0518B46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Imię</w:t>
      </w:r>
      <w:r w:rsidR="00E26BF2">
        <w:rPr>
          <w:rFonts w:ascii="Times New Roman" w:hAnsi="Times New Roman"/>
          <w:sz w:val="24"/>
        </w:rPr>
        <w:t xml:space="preserve"> i naz</w:t>
      </w:r>
      <w:r>
        <w:rPr>
          <w:rFonts w:ascii="Times New Roman" w:hAnsi="Times New Roman"/>
          <w:sz w:val="24"/>
        </w:rPr>
        <w:t>wisko, stanowisko</w:t>
      </w:r>
      <w:r w:rsidR="00E26BF2">
        <w:rPr>
          <w:rFonts w:ascii="Times New Roman" w:hAnsi="Times New Roman"/>
          <w:sz w:val="24"/>
        </w:rPr>
        <w:t xml:space="preserve"> i dan</w:t>
      </w:r>
      <w:r>
        <w:rPr>
          <w:rFonts w:ascii="Times New Roman" w:hAnsi="Times New Roman"/>
          <w:sz w:val="24"/>
        </w:rPr>
        <w:t>e kontaktowe osoby wyznaczonej do kontaktów: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Działania mające znaczenie dla danych przekazywanych na podstawie niniejszych klauzul: …</w:t>
      </w:r>
    </w:p>
    <w:p w14:paraId="4EE857FD" w14:textId="4AE46B9B"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Podpis</w:t>
      </w:r>
      <w:r w:rsidR="00E26BF2">
        <w:rPr>
          <w:rFonts w:ascii="Times New Roman" w:hAnsi="Times New Roman"/>
          <w:sz w:val="24"/>
        </w:rPr>
        <w:t xml:space="preserve"> i dat</w:t>
      </w:r>
      <w:r>
        <w:rPr>
          <w:rFonts w:ascii="Times New Roman" w:hAnsi="Times New Roman"/>
          <w:sz w:val="24"/>
        </w:rPr>
        <w:t>a: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Rola (administrator/podmiot przetwarzający):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t>B. OPIS PRZEKAZYWANIA DANYCH</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CZWARTY: Przekazywanie przez podmiot przetwarzający administratorowi</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655C424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Kategorie osób, których dane dotyczą</w:t>
      </w:r>
      <w:r w:rsidR="00E26BF2">
        <w:rPr>
          <w:rFonts w:ascii="Times New Roman" w:hAnsi="Times New Roman"/>
          <w:i/>
          <w:sz w:val="24"/>
        </w:rPr>
        <w:t xml:space="preserve"> i któ</w:t>
      </w:r>
      <w:r>
        <w:rPr>
          <w:rFonts w:ascii="Times New Roman" w:hAnsi="Times New Roman"/>
          <w:i/>
          <w:sz w:val="24"/>
        </w:rPr>
        <w:t>rych dane są przekazywane</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Kategorie przekazywanych danych osobowych</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0FD1C2CB"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Przekazywane dane wrażliwe (w stosownych przypadkach) oraz stosowane ograniczenia lub zabezpieczenia, które</w:t>
      </w:r>
      <w:r w:rsidR="00E26BF2">
        <w:rPr>
          <w:rFonts w:ascii="Times New Roman" w:hAnsi="Times New Roman"/>
          <w:i/>
          <w:sz w:val="24"/>
        </w:rPr>
        <w:t xml:space="preserve"> w peł</w:t>
      </w:r>
      <w:r>
        <w:rPr>
          <w:rFonts w:ascii="Times New Roman" w:hAnsi="Times New Roman"/>
          <w:i/>
          <w:sz w:val="24"/>
        </w:rPr>
        <w:t>ni uwzględniają charakter danych</w:t>
      </w:r>
      <w:r w:rsidR="00E26BF2">
        <w:rPr>
          <w:rFonts w:ascii="Times New Roman" w:hAnsi="Times New Roman"/>
          <w:i/>
          <w:sz w:val="24"/>
        </w:rPr>
        <w:t xml:space="preserve"> i zwi</w:t>
      </w:r>
      <w:r>
        <w:rPr>
          <w:rFonts w:ascii="Times New Roman" w:hAnsi="Times New Roman"/>
          <w:i/>
          <w:sz w:val="24"/>
        </w:rPr>
        <w:t>ązane</w:t>
      </w:r>
      <w:r w:rsidR="00E26BF2">
        <w:rPr>
          <w:rFonts w:ascii="Times New Roman" w:hAnsi="Times New Roman"/>
          <w:i/>
          <w:sz w:val="24"/>
        </w:rPr>
        <w:t xml:space="preserve"> z nim</w:t>
      </w:r>
      <w:r>
        <w:rPr>
          <w:rFonts w:ascii="Times New Roman" w:hAnsi="Times New Roman"/>
          <w:i/>
          <w:sz w:val="24"/>
        </w:rPr>
        <w:t xml:space="preserve"> ryzyko, takie jak na przykład ścisłe ograniczenie celu, ograniczenia dostępu (w tym dostęp wyłącznie dla pracowników, który odbyli specjalistyczne szkolenie), przechowywanie zapisów przypadków udostępnienia danych, ograniczenia dalszego przekazywania lub dodatkowe środki bezpieczeństwa</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23CBF26F"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Częstotliwość przekazywania danych (np. czy dane są przekazywane jednorazowo, czy</w:t>
      </w:r>
      <w:r w:rsidR="00E26BF2">
        <w:rPr>
          <w:rFonts w:ascii="Times New Roman" w:hAnsi="Times New Roman"/>
          <w:i/>
          <w:sz w:val="24"/>
        </w:rPr>
        <w:t xml:space="preserve"> w spo</w:t>
      </w:r>
      <w:r>
        <w:rPr>
          <w:rFonts w:ascii="Times New Roman" w:hAnsi="Times New Roman"/>
          <w:i/>
          <w:sz w:val="24"/>
        </w:rPr>
        <w:t>sób ciągły)</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Charakter przetwarzania</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234452C"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Cel(-e) przekazywania danych</w:t>
      </w:r>
      <w:r w:rsidR="00E26BF2">
        <w:rPr>
          <w:rFonts w:ascii="Times New Roman" w:hAnsi="Times New Roman"/>
          <w:i/>
          <w:sz w:val="24"/>
        </w:rPr>
        <w:t xml:space="preserve"> i dal</w:t>
      </w:r>
      <w:r>
        <w:rPr>
          <w:rFonts w:ascii="Times New Roman" w:hAnsi="Times New Roman"/>
          <w:i/>
          <w:sz w:val="24"/>
        </w:rPr>
        <w:t>szego przetwarzania</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84A51B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Okres, przez który dane osobowe będą przechowywane,</w:t>
      </w:r>
      <w:r w:rsidR="00E26BF2">
        <w:rPr>
          <w:rFonts w:ascii="Times New Roman" w:hAnsi="Times New Roman"/>
          <w:i/>
          <w:sz w:val="24"/>
        </w:rPr>
        <w:t xml:space="preserve"> a gdy</w:t>
      </w:r>
      <w:r>
        <w:rPr>
          <w:rFonts w:ascii="Times New Roman" w:hAnsi="Times New Roman"/>
          <w:i/>
          <w:sz w:val="24"/>
        </w:rPr>
        <w:t xml:space="preserve"> nie jest to możliwe, kryteria ustalania tego okresu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17111656"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 przypadku przekazywania podwykonawcom przetwarzania należy również określić przedmiot, charakter</w:t>
      </w:r>
      <w:r w:rsidR="00E26BF2">
        <w:rPr>
          <w:rFonts w:ascii="Times New Roman" w:hAnsi="Times New Roman"/>
          <w:i/>
          <w:sz w:val="24"/>
        </w:rPr>
        <w:t xml:space="preserve"> i cza</w:t>
      </w:r>
      <w:r>
        <w:rPr>
          <w:rFonts w:ascii="Times New Roman" w:hAnsi="Times New Roman"/>
          <w:i/>
          <w:sz w:val="24"/>
        </w:rPr>
        <w:t>s trwania przetwarzania</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t>C. WŁAŚCIWY ORGAN NADZORCZY</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2C3419F6"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Należy określić właściwy organ nadzorczy/organy nadzorcze zgodnie</w:t>
      </w:r>
      <w:r w:rsidR="00E26BF2">
        <w:rPr>
          <w:rFonts w:ascii="Times New Roman" w:hAnsi="Times New Roman"/>
          <w:i/>
          <w:sz w:val="24"/>
        </w:rPr>
        <w:t xml:space="preserve"> z kla</w:t>
      </w:r>
      <w:r>
        <w:rPr>
          <w:rFonts w:ascii="Times New Roman" w:hAnsi="Times New Roman"/>
          <w:i/>
          <w:sz w:val="24"/>
        </w:rPr>
        <w:t>uzulą 13</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t xml:space="preserve">ZAŁĄCZNIK II – ŚRODKI TECHNICZNE I ORGANIZACYJNE, </w:t>
      </w:r>
      <w:r>
        <w:rPr>
          <w:rFonts w:ascii="Times New Roman" w:hAnsi="Times New Roman"/>
          <w:b/>
          <w:sz w:val="24"/>
          <w:szCs w:val="24"/>
          <w:u w:val="single"/>
        </w:rPr>
        <w:t>W TYM ŚRODKI TECHNICZNE I ORGANIZACYJNE MAJĄCE NA CELU ZAPEWNIENIE BEZPIECZEŃSTWA DANYCH</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PIERWSZY: Przekazywanie między administratorami</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UWAGA WYJAŚNIAJĄCA: </w:t>
      </w:r>
    </w:p>
    <w:p w14:paraId="3EF3AB99" w14:textId="22374CFE"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Środki techniczne</w:t>
      </w:r>
      <w:r w:rsidR="00E26BF2">
        <w:rPr>
          <w:rFonts w:ascii="Times New Roman" w:hAnsi="Times New Roman"/>
          <w:sz w:val="24"/>
        </w:rPr>
        <w:t xml:space="preserve"> i org</w:t>
      </w:r>
      <w:r>
        <w:rPr>
          <w:rFonts w:ascii="Times New Roman" w:hAnsi="Times New Roman"/>
          <w:sz w:val="24"/>
        </w:rPr>
        <w:t>anizacyjne muszą być opisane</w:t>
      </w:r>
      <w:r w:rsidR="00E26BF2">
        <w:rPr>
          <w:rFonts w:ascii="Times New Roman" w:hAnsi="Times New Roman"/>
          <w:sz w:val="24"/>
        </w:rPr>
        <w:t xml:space="preserve"> w spo</w:t>
      </w:r>
      <w:r>
        <w:rPr>
          <w:rFonts w:ascii="Times New Roman" w:hAnsi="Times New Roman"/>
          <w:sz w:val="24"/>
        </w:rPr>
        <w:t>sób szczegółowy (a nie ogólny). Zob. również ogólna uwaga na pierwszej stronie dodatku,</w:t>
      </w:r>
      <w:r w:rsidR="00E26BF2">
        <w:rPr>
          <w:rFonts w:ascii="Times New Roman" w:hAnsi="Times New Roman"/>
          <w:sz w:val="24"/>
        </w:rPr>
        <w:t xml:space="preserve"> w szc</w:t>
      </w:r>
      <w:r>
        <w:rPr>
          <w:rFonts w:ascii="Times New Roman" w:hAnsi="Times New Roman"/>
          <w:sz w:val="24"/>
        </w:rPr>
        <w:t>zególności</w:t>
      </w:r>
      <w:r w:rsidR="00E26BF2">
        <w:rPr>
          <w:rFonts w:ascii="Times New Roman" w:hAnsi="Times New Roman"/>
          <w:sz w:val="24"/>
        </w:rPr>
        <w:t xml:space="preserve"> w odn</w:t>
      </w:r>
      <w:r>
        <w:rPr>
          <w:rFonts w:ascii="Times New Roman" w:hAnsi="Times New Roman"/>
          <w:sz w:val="24"/>
        </w:rPr>
        <w:t>iesieniu do potrzeby wyraźnego wskazania, które środki mają zastosowanie do każdego jednorazowego lub wielokrotnego przekazania.</w:t>
      </w:r>
    </w:p>
    <w:p w14:paraId="250AD1BE" w14:textId="27FAA13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Opis środków technicznych</w:t>
      </w:r>
      <w:r w:rsidR="00E26BF2">
        <w:rPr>
          <w:rFonts w:ascii="Times New Roman" w:hAnsi="Times New Roman"/>
          <w:i/>
          <w:sz w:val="24"/>
        </w:rPr>
        <w:t xml:space="preserve"> i org</w:t>
      </w:r>
      <w:r>
        <w:rPr>
          <w:rFonts w:ascii="Times New Roman" w:hAnsi="Times New Roman"/>
          <w:i/>
          <w:sz w:val="24"/>
        </w:rPr>
        <w:t>anizacyjnych wdrożonych przez podmiot(-y) odbierający(-e) dane (w tym odpowiednich certyfikacji)</w:t>
      </w:r>
      <w:r w:rsidR="00E26BF2">
        <w:rPr>
          <w:rFonts w:ascii="Times New Roman" w:hAnsi="Times New Roman"/>
          <w:i/>
          <w:sz w:val="24"/>
        </w:rPr>
        <w:t xml:space="preserve"> w cel</w:t>
      </w:r>
      <w:r>
        <w:rPr>
          <w:rFonts w:ascii="Times New Roman" w:hAnsi="Times New Roman"/>
          <w:i/>
          <w:sz w:val="24"/>
        </w:rPr>
        <w:t>u zapewnienia odpowiedniego poziomu ochrony, biorąc pod uwagę charakter, zakres, kontekst</w:t>
      </w:r>
      <w:r w:rsidR="00E26BF2">
        <w:rPr>
          <w:rFonts w:ascii="Times New Roman" w:hAnsi="Times New Roman"/>
          <w:i/>
          <w:sz w:val="24"/>
        </w:rPr>
        <w:t xml:space="preserve"> i cel</w:t>
      </w:r>
      <w:r>
        <w:rPr>
          <w:rFonts w:ascii="Times New Roman" w:hAnsi="Times New Roman"/>
          <w:i/>
          <w:sz w:val="24"/>
        </w:rPr>
        <w:t xml:space="preserve"> przetwarzania oraz ryzyko dla praw</w:t>
      </w:r>
      <w:r w:rsidR="00E26BF2">
        <w:rPr>
          <w:rFonts w:ascii="Times New Roman" w:hAnsi="Times New Roman"/>
          <w:i/>
          <w:sz w:val="24"/>
        </w:rPr>
        <w:t xml:space="preserve"> i wol</w:t>
      </w:r>
      <w:r>
        <w:rPr>
          <w:rFonts w:ascii="Times New Roman" w:hAnsi="Times New Roman"/>
          <w:i/>
          <w:sz w:val="24"/>
        </w:rPr>
        <w:t>ności osób fizycznych.</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[Przykłady ewentualnych środków:</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6E53581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Środki dotyczące pseudonimizacji</w:t>
      </w:r>
      <w:r w:rsidR="00E26BF2">
        <w:rPr>
          <w:rFonts w:ascii="Times New Roman" w:hAnsi="Times New Roman"/>
          <w:i/>
          <w:sz w:val="24"/>
          <w:szCs w:val="24"/>
        </w:rPr>
        <w:t xml:space="preserve"> i szy</w:t>
      </w:r>
      <w:r>
        <w:rPr>
          <w:rFonts w:ascii="Times New Roman" w:hAnsi="Times New Roman"/>
          <w:i/>
          <w:sz w:val="24"/>
          <w:szCs w:val="24"/>
        </w:rPr>
        <w:t>frowania danych osobowych</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3534DF6"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Środki mające na celu ciągłe zapewnienie poufności, integralności, dostępności</w:t>
      </w:r>
      <w:r w:rsidR="00E26BF2">
        <w:rPr>
          <w:rFonts w:ascii="Times New Roman" w:hAnsi="Times New Roman"/>
          <w:i/>
          <w:sz w:val="24"/>
          <w:szCs w:val="24"/>
        </w:rPr>
        <w:t xml:space="preserve"> i odp</w:t>
      </w:r>
      <w:r>
        <w:rPr>
          <w:rFonts w:ascii="Times New Roman" w:hAnsi="Times New Roman"/>
          <w:i/>
          <w:sz w:val="24"/>
          <w:szCs w:val="24"/>
        </w:rPr>
        <w:t>orności systemów</w:t>
      </w:r>
      <w:r w:rsidR="00E26BF2">
        <w:rPr>
          <w:rFonts w:ascii="Times New Roman" w:hAnsi="Times New Roman"/>
          <w:i/>
          <w:sz w:val="24"/>
          <w:szCs w:val="24"/>
        </w:rPr>
        <w:t xml:space="preserve"> i usł</w:t>
      </w:r>
      <w:r>
        <w:rPr>
          <w:rFonts w:ascii="Times New Roman" w:hAnsi="Times New Roman"/>
          <w:i/>
          <w:sz w:val="24"/>
          <w:szCs w:val="24"/>
        </w:rPr>
        <w:t>ug przetwarzania</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C94B016"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Środki mające na celu zapewnienie zdolności szybkiego przywrócenia dostępności danych osobowych</w:t>
      </w:r>
      <w:r w:rsidR="00E26BF2">
        <w:rPr>
          <w:rFonts w:ascii="Times New Roman" w:hAnsi="Times New Roman"/>
          <w:i/>
          <w:sz w:val="24"/>
          <w:szCs w:val="24"/>
        </w:rPr>
        <w:t xml:space="preserve"> i dos</w:t>
      </w:r>
      <w:r>
        <w:rPr>
          <w:rFonts w:ascii="Times New Roman" w:hAnsi="Times New Roman"/>
          <w:i/>
          <w:sz w:val="24"/>
          <w:szCs w:val="24"/>
        </w:rPr>
        <w:t>tępu do nich</w:t>
      </w:r>
      <w:r w:rsidR="00E26BF2">
        <w:rPr>
          <w:rFonts w:ascii="Times New Roman" w:hAnsi="Times New Roman"/>
          <w:i/>
          <w:sz w:val="24"/>
          <w:szCs w:val="24"/>
        </w:rPr>
        <w:t xml:space="preserve"> w raz</w:t>
      </w:r>
      <w:r>
        <w:rPr>
          <w:rFonts w:ascii="Times New Roman" w:hAnsi="Times New Roman"/>
          <w:i/>
          <w:sz w:val="24"/>
          <w:szCs w:val="24"/>
        </w:rPr>
        <w:t>ie incydentu fizycznego lub technicznego</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25F769EA"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Procedury regularnego testowania, mierzenia</w:t>
      </w:r>
      <w:r w:rsidR="00E26BF2">
        <w:rPr>
          <w:rFonts w:ascii="Times New Roman" w:hAnsi="Times New Roman"/>
          <w:i/>
          <w:sz w:val="24"/>
          <w:szCs w:val="24"/>
        </w:rPr>
        <w:t xml:space="preserve"> i oce</w:t>
      </w:r>
      <w:r>
        <w:rPr>
          <w:rFonts w:ascii="Times New Roman" w:hAnsi="Times New Roman"/>
          <w:i/>
          <w:sz w:val="24"/>
          <w:szCs w:val="24"/>
        </w:rPr>
        <w:t>niania skuteczności środków technicznych</w:t>
      </w:r>
      <w:r w:rsidR="00E26BF2">
        <w:rPr>
          <w:rFonts w:ascii="Times New Roman" w:hAnsi="Times New Roman"/>
          <w:i/>
          <w:sz w:val="24"/>
          <w:szCs w:val="24"/>
        </w:rPr>
        <w:t xml:space="preserve"> i org</w:t>
      </w:r>
      <w:r>
        <w:rPr>
          <w:rFonts w:ascii="Times New Roman" w:hAnsi="Times New Roman"/>
          <w:i/>
          <w:sz w:val="24"/>
          <w:szCs w:val="24"/>
        </w:rPr>
        <w:t>anizacyjnych mających zapewnić bezpieczeństwo przetwarzania</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37677568"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identyfikacji</w:t>
      </w:r>
      <w:r w:rsidR="00E26BF2">
        <w:rPr>
          <w:rFonts w:ascii="Times New Roman" w:hAnsi="Times New Roman"/>
          <w:i/>
          <w:sz w:val="24"/>
          <w:szCs w:val="24"/>
        </w:rPr>
        <w:t xml:space="preserve"> i aut</w:t>
      </w:r>
      <w:r>
        <w:rPr>
          <w:rFonts w:ascii="Times New Roman" w:hAnsi="Times New Roman"/>
          <w:i/>
          <w:sz w:val="24"/>
          <w:szCs w:val="24"/>
        </w:rPr>
        <w:t>oryzacji użytkowników</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Środki ochrony danych podczas przekazywania</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ochrony danych podczas przechowywania</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543CB42F"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Środki mające na celu zapewnienie bezpieczeństwa fizycznego miejsc,</w:t>
      </w:r>
      <w:r w:rsidR="00E26BF2">
        <w:rPr>
          <w:rFonts w:ascii="Times New Roman" w:hAnsi="Times New Roman"/>
          <w:i/>
          <w:sz w:val="24"/>
          <w:szCs w:val="24"/>
        </w:rPr>
        <w:t xml:space="preserve"> w któ</w:t>
      </w:r>
      <w:r>
        <w:rPr>
          <w:rFonts w:ascii="Times New Roman" w:hAnsi="Times New Roman"/>
          <w:i/>
          <w:sz w:val="24"/>
          <w:szCs w:val="24"/>
        </w:rPr>
        <w:t>rych odbywa się przetwarzanie danych osobowych</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mające na celu zapewnienie ewidencji zdarzeń</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5211E79F"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mające na celu zapewnienie konfiguracji systemu,</w:t>
      </w:r>
      <w:r w:rsidR="00E26BF2">
        <w:rPr>
          <w:rFonts w:ascii="Times New Roman" w:hAnsi="Times New Roman"/>
          <w:i/>
          <w:sz w:val="24"/>
          <w:szCs w:val="24"/>
        </w:rPr>
        <w:t xml:space="preserve"> w tym</w:t>
      </w:r>
      <w:r>
        <w:rPr>
          <w:rFonts w:ascii="Times New Roman" w:hAnsi="Times New Roman"/>
          <w:i/>
          <w:sz w:val="24"/>
          <w:szCs w:val="24"/>
        </w:rPr>
        <w:t xml:space="preserve"> konfiguracji domyślnej</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0B2308A4"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wewnętrznego zarządzania</w:t>
      </w:r>
      <w:r w:rsidR="00E26BF2">
        <w:rPr>
          <w:rFonts w:ascii="Times New Roman" w:hAnsi="Times New Roman"/>
          <w:i/>
          <w:sz w:val="24"/>
          <w:szCs w:val="24"/>
        </w:rPr>
        <w:t xml:space="preserve"> i kie</w:t>
      </w:r>
      <w:r>
        <w:rPr>
          <w:rFonts w:ascii="Times New Roman" w:hAnsi="Times New Roman"/>
          <w:i/>
          <w:sz w:val="24"/>
          <w:szCs w:val="24"/>
        </w:rPr>
        <w:t>rowania</w:t>
      </w:r>
      <w:r w:rsidR="00E26BF2">
        <w:rPr>
          <w:rFonts w:ascii="Times New Roman" w:hAnsi="Times New Roman"/>
          <w:i/>
          <w:sz w:val="24"/>
          <w:szCs w:val="24"/>
        </w:rPr>
        <w:t xml:space="preserve"> w zak</w:t>
      </w:r>
      <w:r>
        <w:rPr>
          <w:rFonts w:ascii="Times New Roman" w:hAnsi="Times New Roman"/>
          <w:i/>
          <w:sz w:val="24"/>
          <w:szCs w:val="24"/>
        </w:rPr>
        <w:t>resie technologii informacji</w:t>
      </w:r>
      <w:r w:rsidR="00E26BF2">
        <w:rPr>
          <w:rFonts w:ascii="Times New Roman" w:hAnsi="Times New Roman"/>
          <w:i/>
          <w:sz w:val="24"/>
          <w:szCs w:val="24"/>
        </w:rPr>
        <w:t xml:space="preserve"> i bez</w:t>
      </w:r>
      <w:r>
        <w:rPr>
          <w:rFonts w:ascii="Times New Roman" w:hAnsi="Times New Roman"/>
          <w:i/>
          <w:sz w:val="24"/>
          <w:szCs w:val="24"/>
        </w:rPr>
        <w:t>pieczeństwa informatycznego</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BBCEF3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certyfikacji/zapewnienia procesów</w:t>
      </w:r>
      <w:r w:rsidR="00E26BF2">
        <w:rPr>
          <w:rFonts w:ascii="Times New Roman" w:hAnsi="Times New Roman"/>
          <w:i/>
          <w:sz w:val="24"/>
          <w:szCs w:val="24"/>
        </w:rPr>
        <w:t xml:space="preserve"> i pro</w:t>
      </w:r>
      <w:r>
        <w:rPr>
          <w:rFonts w:ascii="Times New Roman" w:hAnsi="Times New Roman"/>
          <w:i/>
          <w:sz w:val="24"/>
          <w:szCs w:val="24"/>
        </w:rPr>
        <w:t>duktów</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mające na celu zapewnienie minimalizacji danych</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mające na celu zapewnienie jakości danych</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mające na celu zapewnienie ograniczonego zatrzymywania danych</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Środki mające na celu zapewnienie odpowiedzialności</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Środki mające na celu umożliwienie przenoszenia danych]</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1F47A06"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W przypadku przekazywania danych podmiotom przetwarzającym (lub podwykonawcom przetwarzania) należy również</w:t>
      </w:r>
      <w:r>
        <w:rPr>
          <w:rFonts w:ascii="Times New Roman" w:hAnsi="Times New Roman"/>
          <w:sz w:val="24"/>
        </w:rPr>
        <w:t xml:space="preserve"> </w:t>
      </w:r>
      <w:r>
        <w:rPr>
          <w:rFonts w:ascii="Times New Roman" w:hAnsi="Times New Roman"/>
          <w:i/>
          <w:sz w:val="24"/>
        </w:rPr>
        <w:t>opisać konkretne środki techniczne</w:t>
      </w:r>
      <w:r w:rsidR="00E26BF2">
        <w:rPr>
          <w:rFonts w:ascii="Times New Roman" w:hAnsi="Times New Roman"/>
          <w:i/>
          <w:sz w:val="24"/>
        </w:rPr>
        <w:t xml:space="preserve"> i org</w:t>
      </w:r>
      <w:r>
        <w:rPr>
          <w:rFonts w:ascii="Times New Roman" w:hAnsi="Times New Roman"/>
          <w:i/>
          <w:sz w:val="24"/>
        </w:rPr>
        <w:t>anizacyjne, które ma zastosować ten podmiot lub podwykonawca, aby móc udzielać pomocy administratorowi,</w:t>
      </w:r>
      <w:r w:rsidR="00E26BF2">
        <w:rPr>
          <w:rFonts w:ascii="Times New Roman" w:hAnsi="Times New Roman"/>
          <w:i/>
          <w:sz w:val="24"/>
        </w:rPr>
        <w:t xml:space="preserve"> a w prz</w:t>
      </w:r>
      <w:r>
        <w:rPr>
          <w:rFonts w:ascii="Times New Roman" w:hAnsi="Times New Roman"/>
          <w:i/>
          <w:sz w:val="24"/>
        </w:rPr>
        <w:t>ypadku przekazywania danych od podmiotu przetwarzającego do podwykonawczy – podmiotowi przekazującemu dane.</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t>ZAŁĄCZNIK III – WYKAZ PODWYKONAWCÓW PRZETWARZANIA</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MODUŁ DRUGI: Przekazywanie przez administratora podmiotowi przetwarzającemu</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MODUŁ TRZECI: Przekazywanie między podmiotami przetwarzającymi</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UWAGA WYJAŚNIAJĄCA: </w:t>
      </w:r>
    </w:p>
    <w:p w14:paraId="31E3A425" w14:textId="78A50343"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Niniejszy załącznik wymaga uzupełniania</w:t>
      </w:r>
      <w:r w:rsidR="00E26BF2">
        <w:rPr>
          <w:rFonts w:ascii="Times New Roman" w:hAnsi="Times New Roman"/>
          <w:sz w:val="24"/>
        </w:rPr>
        <w:t xml:space="preserve"> o mod</w:t>
      </w:r>
      <w:r>
        <w:rPr>
          <w:rFonts w:ascii="Times New Roman" w:hAnsi="Times New Roman"/>
          <w:sz w:val="24"/>
        </w:rPr>
        <w:t>uły drugi</w:t>
      </w:r>
      <w:r w:rsidR="00E26BF2">
        <w:rPr>
          <w:rFonts w:ascii="Times New Roman" w:hAnsi="Times New Roman"/>
          <w:sz w:val="24"/>
        </w:rPr>
        <w:t xml:space="preserve"> i trz</w:t>
      </w:r>
      <w:r>
        <w:rPr>
          <w:rFonts w:ascii="Times New Roman" w:hAnsi="Times New Roman"/>
          <w:sz w:val="24"/>
        </w:rPr>
        <w:t>eci</w:t>
      </w:r>
      <w:r w:rsidR="00E26BF2">
        <w:rPr>
          <w:rFonts w:ascii="Times New Roman" w:hAnsi="Times New Roman"/>
          <w:sz w:val="24"/>
        </w:rPr>
        <w:t xml:space="preserve"> w prz</w:t>
      </w:r>
      <w:r>
        <w:rPr>
          <w:rFonts w:ascii="Times New Roman" w:hAnsi="Times New Roman"/>
          <w:sz w:val="24"/>
        </w:rPr>
        <w:t xml:space="preserve">ypadku szczególnego upoważnienia podwykonawców przetwarzania (klauzula 9 </w:t>
      </w:r>
      <w:r w:rsidRPr="00E26BF2">
        <w:rPr>
          <w:rFonts w:ascii="Times New Roman" w:hAnsi="Times New Roman"/>
          <w:sz w:val="24"/>
        </w:rPr>
        <w:t>lit.</w:t>
      </w:r>
      <w:r w:rsidR="00E26BF2" w:rsidRPr="00E26BF2">
        <w:rPr>
          <w:rFonts w:ascii="Times New Roman" w:hAnsi="Times New Roman"/>
          <w:sz w:val="24"/>
        </w:rPr>
        <w:t> </w:t>
      </w:r>
      <w:r w:rsidRPr="00E26BF2">
        <w:rPr>
          <w:rFonts w:ascii="Times New Roman" w:hAnsi="Times New Roman"/>
          <w:sz w:val="24"/>
        </w:rPr>
        <w:t>a)</w:t>
      </w:r>
      <w:r>
        <w:rPr>
          <w:rFonts w:ascii="Times New Roman" w:hAnsi="Times New Roman"/>
          <w:sz w:val="24"/>
        </w:rPr>
        <w:t xml:space="preserve">, wariant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4CBC534E"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Administrator zezwolił na korzystanie</w:t>
      </w:r>
      <w:r w:rsidR="00E26BF2">
        <w:rPr>
          <w:rFonts w:ascii="Times New Roman" w:hAnsi="Times New Roman"/>
          <w:sz w:val="24"/>
        </w:rPr>
        <w:t xml:space="preserve"> z usł</w:t>
      </w:r>
      <w:r>
        <w:rPr>
          <w:rFonts w:ascii="Times New Roman" w:hAnsi="Times New Roman"/>
          <w:sz w:val="24"/>
        </w:rPr>
        <w:t xml:space="preserve">ug następujących podwykonawców przetwarzania: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Nazwa: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 …</w:t>
      </w:r>
    </w:p>
    <w:p w14:paraId="66A04C03" w14:textId="22B367B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Imię</w:t>
      </w:r>
      <w:r w:rsidR="00E26BF2">
        <w:rPr>
          <w:rFonts w:ascii="Times New Roman" w:hAnsi="Times New Roman"/>
          <w:sz w:val="24"/>
        </w:rPr>
        <w:t xml:space="preserve"> i naz</w:t>
      </w:r>
      <w:r>
        <w:rPr>
          <w:rFonts w:ascii="Times New Roman" w:hAnsi="Times New Roman"/>
          <w:sz w:val="24"/>
        </w:rPr>
        <w:t>wisko, stanowisko</w:t>
      </w:r>
      <w:r w:rsidR="00E26BF2">
        <w:rPr>
          <w:rFonts w:ascii="Times New Roman" w:hAnsi="Times New Roman"/>
          <w:sz w:val="24"/>
        </w:rPr>
        <w:t xml:space="preserve"> i dan</w:t>
      </w:r>
      <w:r>
        <w:rPr>
          <w:rFonts w:ascii="Times New Roman" w:hAnsi="Times New Roman"/>
          <w:sz w:val="24"/>
        </w:rPr>
        <w:t>e kontaktowe osoby wyznaczonej do kontaktów: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Opis przetwarzania (w tym wyraźnie rozgraniczenie obowiązków, jeżeli upoważnionych jest kilku podwykonawców przetwarzania):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1E4185" w:rsidRDefault="001E4185" w:rsidP="00D45A17">
      <w:pPr>
        <w:spacing w:after="0" w:line="240" w:lineRule="auto"/>
      </w:pPr>
      <w:r>
        <w:separator/>
      </w:r>
    </w:p>
  </w:endnote>
  <w:endnote w:type="continuationSeparator" w:id="0">
    <w:p w14:paraId="0959E87F" w14:textId="77777777" w:rsidR="001E4185" w:rsidRDefault="001E4185"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571C" w14:textId="77777777" w:rsidR="00E26BF2" w:rsidRPr="00E26BF2" w:rsidRDefault="00E26BF2" w:rsidP="00E2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9CE2" w14:textId="0D16B556" w:rsidR="00E26BF2" w:rsidRPr="00E26BF2" w:rsidRDefault="00E26BF2" w:rsidP="00E26BF2">
    <w:pPr>
      <w:pStyle w:val="FooterCoverPage"/>
      <w:rPr>
        <w:rFonts w:ascii="Arial" w:hAnsi="Arial" w:cs="Arial"/>
        <w:b/>
        <w:sz w:val="48"/>
      </w:rPr>
    </w:pPr>
    <w:r w:rsidRPr="00E26BF2">
      <w:rPr>
        <w:rFonts w:ascii="Arial" w:hAnsi="Arial" w:cs="Arial"/>
        <w:b/>
        <w:sz w:val="48"/>
      </w:rPr>
      <w:t>PL</w:t>
    </w:r>
    <w:r w:rsidRPr="00E26BF2">
      <w:rPr>
        <w:rFonts w:ascii="Arial" w:hAnsi="Arial" w:cs="Arial"/>
        <w:b/>
        <w:sz w:val="48"/>
      </w:rPr>
      <w:tab/>
    </w:r>
    <w:r w:rsidRPr="00E26BF2">
      <w:rPr>
        <w:rFonts w:ascii="Arial" w:hAnsi="Arial" w:cs="Arial"/>
        <w:b/>
        <w:sz w:val="48"/>
      </w:rPr>
      <w:tab/>
    </w:r>
    <w:r w:rsidRPr="00E26BF2">
      <w:tab/>
    </w:r>
    <w:r w:rsidRPr="00E26BF2">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EF32" w14:textId="77777777" w:rsidR="00E26BF2" w:rsidRPr="00E26BF2" w:rsidRDefault="00E26BF2" w:rsidP="00E26BF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1E4185" w:rsidRDefault="001E41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0FFBA43D" w:rsidR="001E4185" w:rsidRPr="00400E97" w:rsidRDefault="001E4185" w:rsidP="0032382F">
    <w:pPr>
      <w:pStyle w:val="Footer"/>
      <w:rPr>
        <w:rFonts w:ascii="Arial" w:hAnsi="Arial" w:cs="Arial"/>
        <w:b/>
        <w:sz w:val="48"/>
      </w:rPr>
    </w:pPr>
    <w:r>
      <w:rPr>
        <w:rFonts w:ascii="Arial" w:hAnsi="Arial"/>
        <w:b/>
        <w:sz w:val="48"/>
      </w:rPr>
      <w:t>PL</w:t>
    </w:r>
    <w:r>
      <w:tab/>
    </w:r>
    <w:r>
      <w:fldChar w:fldCharType="begin"/>
    </w:r>
    <w:r>
      <w:instrText xml:space="preserve"> PAGE  \* MERGEFORMAT </w:instrText>
    </w:r>
    <w:r>
      <w:fldChar w:fldCharType="separate"/>
    </w:r>
    <w:r w:rsidR="00F0362F">
      <w:rPr>
        <w:noProof/>
      </w:rPr>
      <w:t>2</w:t>
    </w:r>
    <w:r>
      <w:fldChar w:fldCharType="end"/>
    </w:r>
    <w:r>
      <w:tab/>
    </w:r>
    <w:r>
      <w:rPr>
        <w:rFonts w:ascii="Arial" w:hAnsi="Arial"/>
        <w:b/>
        <w:sz w:val="48"/>
      </w:rPr>
      <w:t>PL</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1E4185" w:rsidRPr="00400E97" w:rsidRDefault="001E4185"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1E4185" w:rsidRDefault="001E4185" w:rsidP="00D45A17">
      <w:pPr>
        <w:spacing w:after="0" w:line="240" w:lineRule="auto"/>
      </w:pPr>
      <w:r>
        <w:separator/>
      </w:r>
    </w:p>
  </w:footnote>
  <w:footnote w:type="continuationSeparator" w:id="0">
    <w:p w14:paraId="637B0646" w14:textId="77777777" w:rsidR="001E4185" w:rsidRDefault="001E4185" w:rsidP="00D45A17">
      <w:pPr>
        <w:spacing w:after="0" w:line="240" w:lineRule="auto"/>
      </w:pPr>
      <w:r>
        <w:continuationSeparator/>
      </w:r>
    </w:p>
  </w:footnote>
  <w:footnote w:id="1">
    <w:p w14:paraId="67474700" w14:textId="77D389AC" w:rsidR="001E4185" w:rsidRPr="00637CEA" w:rsidRDefault="001E4185" w:rsidP="00F63790">
      <w:pPr>
        <w:pStyle w:val="FootnoteText"/>
        <w:ind w:left="284" w:hanging="284"/>
      </w:pPr>
      <w:r>
        <w:rPr>
          <w:rStyle w:val="FootnoteReference"/>
        </w:rPr>
        <w:footnoteRef/>
      </w:r>
      <w:r>
        <w:tab/>
        <w:t>Gdy podmiot przekazujący dane jest podmiotem przetwarzającym podlegającym rozporządzeniu (UE) 2016/679, działającym</w:t>
      </w:r>
      <w:r w:rsidR="00E26BF2">
        <w:t xml:space="preserve"> w imi</w:t>
      </w:r>
      <w:r>
        <w:t>eniu instytucji lub organu Unii, poleganie na niniejszych klauzulach przy angażowaniu innego podmiotu przetwarzającego (podwykonawstwo przetwarzania) niepodlegającego rozporządzeniu (UE) 2016/679 zapewnia również zgodność</w:t>
      </w:r>
      <w:r w:rsidR="00E26BF2">
        <w:t xml:space="preserve"> z </w:t>
      </w:r>
      <w:r w:rsidR="00E26BF2" w:rsidRPr="00E26BF2">
        <w:t>art</w:t>
      </w:r>
      <w:r w:rsidRPr="00E26BF2">
        <w:t>.</w:t>
      </w:r>
      <w:r w:rsidR="00E26BF2" w:rsidRPr="00E26BF2">
        <w:t> </w:t>
      </w:r>
      <w:r w:rsidRPr="00E26BF2">
        <w:t>2</w:t>
      </w:r>
      <w:r>
        <w:t xml:space="preserve">9 </w:t>
      </w:r>
      <w:r w:rsidRPr="00E26BF2">
        <w:t>ust.</w:t>
      </w:r>
      <w:r w:rsidR="00E26BF2" w:rsidRPr="00E26BF2">
        <w:t> </w:t>
      </w:r>
      <w:r w:rsidRPr="00E26BF2">
        <w:t>4</w:t>
      </w:r>
      <w:r>
        <w:t xml:space="preserve"> rozporządzenia Parlamentu Europejskiego</w:t>
      </w:r>
      <w:r w:rsidR="00E26BF2">
        <w:t xml:space="preserve"> i Rad</w:t>
      </w:r>
      <w:r>
        <w:t>y (UE) 2018/1725</w:t>
      </w:r>
      <w:r w:rsidR="00E26BF2">
        <w:t xml:space="preserve"> z dni</w:t>
      </w:r>
      <w:r>
        <w:t>a 23 października 20</w:t>
      </w:r>
      <w:r w:rsidRPr="00E26BF2">
        <w:t>18</w:t>
      </w:r>
      <w:r w:rsidR="00E26BF2" w:rsidRPr="00E26BF2">
        <w:t> </w:t>
      </w:r>
      <w:r w:rsidRPr="00E26BF2">
        <w:t>r.</w:t>
      </w:r>
      <w:r w:rsidR="00E26BF2">
        <w:t xml:space="preserve"> w spr</w:t>
      </w:r>
      <w:r>
        <w:t>awie ochrony osób fizycznych</w:t>
      </w:r>
      <w:r w:rsidR="00E26BF2">
        <w:t xml:space="preserve"> w zwi</w:t>
      </w:r>
      <w:r>
        <w:t>ązku</w:t>
      </w:r>
      <w:r w:rsidR="00E26BF2">
        <w:t xml:space="preserve"> z prz</w:t>
      </w:r>
      <w:r>
        <w:t>etwarzaniem danych osobowych przez instytucje, organy</w:t>
      </w:r>
      <w:r w:rsidR="00E26BF2">
        <w:t xml:space="preserve"> i jed</w:t>
      </w:r>
      <w:r>
        <w:t>nostki organizacyjne Unii</w:t>
      </w:r>
      <w:r w:rsidR="00E26BF2">
        <w:t xml:space="preserve"> i swo</w:t>
      </w:r>
      <w:r>
        <w:t xml:space="preserve">bodnego przepływu takich danych oraz uchylenia rozporządzenia (WE) </w:t>
      </w:r>
      <w:r w:rsidRPr="00E26BF2">
        <w:t>nr</w:t>
      </w:r>
      <w:r w:rsidR="00E26BF2" w:rsidRPr="00E26BF2">
        <w:t> </w:t>
      </w:r>
      <w:r w:rsidRPr="00E26BF2">
        <w:t>4</w:t>
      </w:r>
      <w:r>
        <w:t>5/2001</w:t>
      </w:r>
      <w:r w:rsidR="00E26BF2">
        <w:t xml:space="preserve"> i dec</w:t>
      </w:r>
      <w:r>
        <w:t xml:space="preserve">yzji </w:t>
      </w:r>
      <w:r w:rsidRPr="00E26BF2">
        <w:t>nr</w:t>
      </w:r>
      <w:r w:rsidR="00E26BF2" w:rsidRPr="00E26BF2">
        <w:t> </w:t>
      </w:r>
      <w:r w:rsidRPr="00E26BF2">
        <w:t>1</w:t>
      </w:r>
      <w:r>
        <w:t>247/2002/WE (Dz.U. L 295</w:t>
      </w:r>
      <w:r w:rsidR="00E26BF2">
        <w:t xml:space="preserve"> z 2</w:t>
      </w:r>
      <w:r>
        <w:t>1.11.2018, s. 39)</w:t>
      </w:r>
      <w:r w:rsidR="00E26BF2">
        <w:t xml:space="preserve"> w zak</w:t>
      </w:r>
      <w:r>
        <w:t>resie,</w:t>
      </w:r>
      <w:r w:rsidR="00E26BF2">
        <w:t xml:space="preserve"> w jak</w:t>
      </w:r>
      <w:r>
        <w:t>im niniejsze klauzule oraz obowiązki dotyczące ochrony danych, określone</w:t>
      </w:r>
      <w:r w:rsidR="00E26BF2">
        <w:t xml:space="preserve"> w umo</w:t>
      </w:r>
      <w:r>
        <w:t>wie lub innym akcie prawnym zawartym między administratorem</w:t>
      </w:r>
      <w:r w:rsidR="00E26BF2">
        <w:t xml:space="preserve"> a pod</w:t>
      </w:r>
      <w:r>
        <w:t>miotem przetwarzającym zgodnie</w:t>
      </w:r>
      <w:r w:rsidR="00E26BF2">
        <w:t xml:space="preserve"> z </w:t>
      </w:r>
      <w:r w:rsidR="00E26BF2" w:rsidRPr="00E26BF2">
        <w:t>art</w:t>
      </w:r>
      <w:r w:rsidRPr="00E26BF2">
        <w:t>.</w:t>
      </w:r>
      <w:r w:rsidR="00E26BF2" w:rsidRPr="00E26BF2">
        <w:t> </w:t>
      </w:r>
      <w:r w:rsidRPr="00E26BF2">
        <w:t>2</w:t>
      </w:r>
      <w:r>
        <w:t xml:space="preserve">9 </w:t>
      </w:r>
      <w:r w:rsidRPr="00E26BF2">
        <w:t>ust.</w:t>
      </w:r>
      <w:r w:rsidR="00E26BF2" w:rsidRPr="00E26BF2">
        <w:t> </w:t>
      </w:r>
      <w:r w:rsidRPr="00E26BF2">
        <w:t>3</w:t>
      </w:r>
      <w:r>
        <w:t xml:space="preserve"> rozporządzenia (UE) 2018/1725, są ze sobą zgodne. Będzie to dotyczyło</w:t>
      </w:r>
      <w:r w:rsidR="00E26BF2">
        <w:t xml:space="preserve"> w szc</w:t>
      </w:r>
      <w:r>
        <w:t>zególności sytuacji, gdy administrator</w:t>
      </w:r>
      <w:r w:rsidR="00E26BF2">
        <w:t xml:space="preserve"> i pod</w:t>
      </w:r>
      <w:r>
        <w:t>miot przetwarzający opierają się na standardowych klauzulach umownych zawartych</w:t>
      </w:r>
      <w:r w:rsidR="00E26BF2">
        <w:t xml:space="preserve"> w dec</w:t>
      </w:r>
      <w:r>
        <w:t>yzji […].</w:t>
      </w:r>
    </w:p>
  </w:footnote>
  <w:footnote w:id="2">
    <w:p w14:paraId="347BAE6E" w14:textId="53E23C88" w:rsidR="001E4185" w:rsidRPr="00981B04" w:rsidRDefault="001E4185" w:rsidP="00F63790">
      <w:pPr>
        <w:pStyle w:val="FootnoteText"/>
        <w:ind w:left="284" w:hanging="284"/>
      </w:pPr>
      <w:r>
        <w:rPr>
          <w:rStyle w:val="FootnoteReference"/>
        </w:rPr>
        <w:footnoteRef/>
      </w:r>
      <w:r>
        <w:tab/>
        <w:t>Oznacza to dokonanie anonimizacji danych</w:t>
      </w:r>
      <w:r w:rsidR="00E26BF2">
        <w:t xml:space="preserve"> w tak</w:t>
      </w:r>
      <w:r>
        <w:t>i sposób, aby osób, których dane dotyczą, nie można było zidentyfikować, zgodnie</w:t>
      </w:r>
      <w:r w:rsidR="00E26BF2">
        <w:t xml:space="preserve"> z mot</w:t>
      </w:r>
      <w:r>
        <w:t>ywem 26 rozporządzenia (UE) 2016/679, oraz aby proces ten był nieodwracalny.</w:t>
      </w:r>
    </w:p>
  </w:footnote>
  <w:footnote w:id="3">
    <w:p w14:paraId="07DF8D3A" w14:textId="623FD783" w:rsidR="001E4185" w:rsidRDefault="001E4185" w:rsidP="00F63790">
      <w:pPr>
        <w:pStyle w:val="FootnoteText"/>
        <w:ind w:left="284" w:hanging="284"/>
      </w:pPr>
      <w:r>
        <w:rPr>
          <w:rStyle w:val="FootnoteReference"/>
        </w:rPr>
        <w:footnoteRef/>
      </w:r>
      <w:r>
        <w:tab/>
        <w:t>W Porozumieniu</w:t>
      </w:r>
      <w:r w:rsidR="00E26BF2">
        <w:t xml:space="preserve"> o Eur</w:t>
      </w:r>
      <w:r>
        <w:t>opejskim Obszarze Gospodarczym (Porozumienie EOG) przewidziano rozszerzenie rynku wewnętrznego Unii Europejskiej na trzy państwa EOG – Islandię, Liechtenstein</w:t>
      </w:r>
      <w:r w:rsidR="00E26BF2">
        <w:t xml:space="preserve"> i Nor</w:t>
      </w:r>
      <w:r>
        <w:t>wegię. Unijne prawodawstwo dotyczące ochrony danych,</w:t>
      </w:r>
      <w:r w:rsidR="00E26BF2">
        <w:t xml:space="preserve"> w tym</w:t>
      </w:r>
      <w:r>
        <w:t xml:space="preserve"> rozporządzenie (UE) 2016/679, jest objęte Porozumieniem EOG</w:t>
      </w:r>
      <w:r w:rsidR="00E26BF2">
        <w:t xml:space="preserve"> i zos</w:t>
      </w:r>
      <w:r>
        <w:t>tało włączone do jego załącznika XI</w:t>
      </w:r>
      <w:r w:rsidR="00E26BF2">
        <w:t>. W zwi</w:t>
      </w:r>
      <w:r>
        <w:t>ązku</w:t>
      </w:r>
      <w:r w:rsidR="00E26BF2">
        <w:t xml:space="preserve"> z tym</w:t>
      </w:r>
      <w:r>
        <w:t xml:space="preserve"> wszelkie ujawnianie danych stronie trzeciej zlokalizowanej w EOG przez podmiot odbierający dane nie kwalifikuje się jako dalsze przekazanie do celów niniejszych klauzul.</w:t>
      </w:r>
    </w:p>
    <w:p w14:paraId="2639A6B0" w14:textId="77777777" w:rsidR="001E4185" w:rsidRPr="00985F04" w:rsidRDefault="001E4185" w:rsidP="00D45A17">
      <w:pPr>
        <w:pStyle w:val="FootnoteText"/>
        <w:ind w:left="0" w:firstLine="0"/>
      </w:pPr>
      <w:r>
        <w:cr/>
      </w:r>
    </w:p>
  </w:footnote>
  <w:footnote w:id="4">
    <w:p w14:paraId="0CBC85C2" w14:textId="6E27E0CF" w:rsidR="001E4185" w:rsidRDefault="001E4185" w:rsidP="00F63790">
      <w:pPr>
        <w:pStyle w:val="FootnoteText"/>
        <w:ind w:left="284" w:hanging="284"/>
      </w:pPr>
      <w:r>
        <w:rPr>
          <w:rStyle w:val="FootnoteReference"/>
        </w:rPr>
        <w:footnoteRef/>
      </w:r>
      <w:r>
        <w:tab/>
        <w:t>W Porozumieniu</w:t>
      </w:r>
      <w:r w:rsidR="00E26BF2">
        <w:t xml:space="preserve"> o Eur</w:t>
      </w:r>
      <w:r>
        <w:t>opejskim Obszarze Gospodarczym (Porozumienie EOG) przewidziano rozszerzenie rynku wewnętrznego Unii Europejskiej na trzy państwa EOG – Islandię, Liechtenstein</w:t>
      </w:r>
      <w:r w:rsidR="00E26BF2">
        <w:t xml:space="preserve"> i Nor</w:t>
      </w:r>
      <w:r>
        <w:t>wegię. Unijne prawodawstwo dotyczące ochrony danych,</w:t>
      </w:r>
      <w:r w:rsidR="00E26BF2">
        <w:t xml:space="preserve"> w tym</w:t>
      </w:r>
      <w:r>
        <w:t xml:space="preserve"> rozporządzenie (UE) 2016/679, jest objęte Porozumieniem EOG</w:t>
      </w:r>
      <w:r w:rsidR="00E26BF2">
        <w:t xml:space="preserve"> i zos</w:t>
      </w:r>
      <w:r>
        <w:t>tało włączone do jego załącznika XI</w:t>
      </w:r>
      <w:r w:rsidR="00E26BF2">
        <w:t>. W zwi</w:t>
      </w:r>
      <w:r>
        <w:t>ązku</w:t>
      </w:r>
      <w:r w:rsidR="00E26BF2">
        <w:t xml:space="preserve"> z tym</w:t>
      </w:r>
      <w:r>
        <w:t xml:space="preserve"> wszelkie ujawnianie danych stronie trzeciej zlokalizowanej w EOG przez podmiot odbierający dane nie kwalifikuje się jako dalsze przekazanie do celów niniejszych klauzul.</w:t>
      </w:r>
    </w:p>
    <w:p w14:paraId="37641275" w14:textId="77777777" w:rsidR="001E4185" w:rsidRPr="00985F04" w:rsidRDefault="001E4185" w:rsidP="00D45A17">
      <w:pPr>
        <w:pStyle w:val="FootnoteText"/>
        <w:ind w:left="0" w:firstLine="0"/>
      </w:pPr>
    </w:p>
  </w:footnote>
  <w:footnote w:id="5">
    <w:p w14:paraId="1524E813" w14:textId="69668215" w:rsidR="001E4185" w:rsidRPr="001E171F" w:rsidRDefault="001E4185" w:rsidP="00D45A17">
      <w:pPr>
        <w:pStyle w:val="FootnoteText"/>
        <w:ind w:left="0" w:firstLine="0"/>
      </w:pPr>
      <w:r>
        <w:rPr>
          <w:rStyle w:val="FootnoteReference"/>
        </w:rPr>
        <w:footnoteRef/>
      </w:r>
      <w:r>
        <w:t xml:space="preserve"> Zob. </w:t>
      </w:r>
      <w:r w:rsidRPr="00E26BF2">
        <w:t>art.</w:t>
      </w:r>
      <w:r w:rsidR="00E26BF2" w:rsidRPr="00E26BF2">
        <w:t> </w:t>
      </w:r>
      <w:r w:rsidRPr="00E26BF2">
        <w:t>2</w:t>
      </w:r>
      <w:r>
        <w:t xml:space="preserve">8 </w:t>
      </w:r>
      <w:r w:rsidRPr="00E26BF2">
        <w:t>ust.</w:t>
      </w:r>
      <w:r w:rsidR="00E26BF2" w:rsidRPr="00E26BF2">
        <w:t> </w:t>
      </w:r>
      <w:r w:rsidRPr="00E26BF2">
        <w:t>4</w:t>
      </w:r>
      <w:r>
        <w:t xml:space="preserve"> rozporządzenia (UE) 2016/679,</w:t>
      </w:r>
      <w:r w:rsidR="00E26BF2">
        <w:t xml:space="preserve"> a w prz</w:t>
      </w:r>
      <w:r>
        <w:t xml:space="preserve">ypadku, gdy administrator jest instytucją lub organem Unii – </w:t>
      </w:r>
      <w:r w:rsidRPr="00E26BF2">
        <w:t>art.</w:t>
      </w:r>
      <w:r w:rsidR="00E26BF2" w:rsidRPr="00E26BF2">
        <w:t> </w:t>
      </w:r>
      <w:r w:rsidRPr="00E26BF2">
        <w:t>2</w:t>
      </w:r>
      <w:r>
        <w:t xml:space="preserve">9 </w:t>
      </w:r>
      <w:r w:rsidRPr="00E26BF2">
        <w:t>ust.</w:t>
      </w:r>
      <w:r w:rsidR="00E26BF2" w:rsidRPr="00E26BF2">
        <w:t> </w:t>
      </w:r>
      <w:r w:rsidRPr="00E26BF2">
        <w:t>4</w:t>
      </w:r>
      <w:r>
        <w:t xml:space="preserve"> rozporządzenia (UE) 2018/1725.</w:t>
      </w:r>
    </w:p>
  </w:footnote>
  <w:footnote w:id="6">
    <w:p w14:paraId="43E7E503" w14:textId="42DC19BD" w:rsidR="001E4185" w:rsidRDefault="001E4185" w:rsidP="00F63790">
      <w:pPr>
        <w:pStyle w:val="FootnoteText"/>
        <w:ind w:left="284" w:hanging="284"/>
      </w:pPr>
      <w:r>
        <w:rPr>
          <w:rStyle w:val="FootnoteReference"/>
        </w:rPr>
        <w:footnoteRef/>
      </w:r>
      <w:r>
        <w:tab/>
        <w:t>W Porozumieniu</w:t>
      </w:r>
      <w:r w:rsidR="00E26BF2">
        <w:t xml:space="preserve"> o Eur</w:t>
      </w:r>
      <w:r>
        <w:t>opejskim Obszarze Gospodarczym (Porozumienie EOG) przewidziano rozszerzenie rynku wewnętrznego Unii Europejskiej na trzy państwa EOG – Islandię, Liechtenstein</w:t>
      </w:r>
      <w:r w:rsidR="00E26BF2">
        <w:t xml:space="preserve"> i Nor</w:t>
      </w:r>
      <w:r>
        <w:t>wegię. Unijne prawodawstwo dotyczące ochrony danych,</w:t>
      </w:r>
      <w:r w:rsidR="00E26BF2">
        <w:t xml:space="preserve"> w tym</w:t>
      </w:r>
      <w:r>
        <w:t xml:space="preserve"> rozporządzenie (UE) 2016/679, jest objęte Porozumieniem EOG</w:t>
      </w:r>
      <w:r w:rsidR="00E26BF2">
        <w:t xml:space="preserve"> i zos</w:t>
      </w:r>
      <w:r>
        <w:t>tało włączone do jego załącznika XI</w:t>
      </w:r>
      <w:r w:rsidR="00E26BF2">
        <w:t>. W zwi</w:t>
      </w:r>
      <w:r>
        <w:t>ązku</w:t>
      </w:r>
      <w:r w:rsidR="00E26BF2">
        <w:t xml:space="preserve"> z tym</w:t>
      </w:r>
      <w:r>
        <w:t xml:space="preserve"> wszelkie ujawnianie danych stronie trzeciej zlokalizowanej w EOG przez podmiot odbierający dane nie kwalifikuje się jako dalsze przekazanie do celów niniejszych klauzul.</w:t>
      </w:r>
    </w:p>
    <w:p w14:paraId="32498233" w14:textId="77777777" w:rsidR="001E4185" w:rsidRPr="00985F04" w:rsidRDefault="001E4185" w:rsidP="00D45A17">
      <w:pPr>
        <w:pStyle w:val="FootnoteText"/>
      </w:pPr>
      <w:r>
        <w:cr/>
      </w:r>
    </w:p>
  </w:footnote>
  <w:footnote w:id="7">
    <w:p w14:paraId="4914BDC3" w14:textId="2F027613" w:rsidR="001E4185" w:rsidRPr="00A40D14" w:rsidRDefault="001E4185" w:rsidP="00F63790">
      <w:pPr>
        <w:pStyle w:val="FootnoteText"/>
        <w:ind w:left="284" w:hanging="284"/>
      </w:pPr>
      <w:r>
        <w:rPr>
          <w:rStyle w:val="FootnoteReference"/>
        </w:rPr>
        <w:footnoteRef/>
      </w:r>
      <w:r>
        <w:tab/>
        <w:t>Obejmuje to kwestię, czy przekazywanie</w:t>
      </w:r>
      <w:r w:rsidR="00E26BF2">
        <w:t xml:space="preserve"> i dal</w:t>
      </w:r>
      <w:r>
        <w:t>sze przetwarzanie dotyczy danych osobowych ujawniających pochodzenie rasowe lub etniczne, poglądy polityczne, przekonania religijne lub światopoglądowe, przynależność do związków zawodowych, dane genetyczne lub dane biometryczne</w:t>
      </w:r>
      <w:r w:rsidR="00E26BF2">
        <w:t xml:space="preserve"> w cel</w:t>
      </w:r>
      <w:r>
        <w:t>u jednoznacznego zidentyfikowania osoby fizycznej lub dane dotyczące zdrowia, seksualności lub orientacji seksualnej tej osoby lub dane dotyczące wyroków skazujących lub czynów zabronionych.</w:t>
      </w:r>
    </w:p>
  </w:footnote>
  <w:footnote w:id="8">
    <w:p w14:paraId="1E832B6F" w14:textId="36D6AE7D" w:rsidR="001E4185" w:rsidRPr="005763A7" w:rsidRDefault="001E4185" w:rsidP="00F63790">
      <w:pPr>
        <w:pStyle w:val="FootnoteText"/>
        <w:ind w:left="284" w:hanging="284"/>
      </w:pPr>
      <w:r>
        <w:rPr>
          <w:rStyle w:val="FootnoteReference"/>
        </w:rPr>
        <w:footnoteRef/>
      </w:r>
      <w:r>
        <w:tab/>
        <w:t>Podwykonawca przetwarzania może spełnić ten wymóg, przystępując do niniejszych klauzul na podstawie odpowiedniego modułu zgodnie</w:t>
      </w:r>
      <w:r w:rsidR="00E26BF2">
        <w:t xml:space="preserve"> z kla</w:t>
      </w:r>
      <w:r>
        <w:t>uzulą 7.</w:t>
      </w:r>
    </w:p>
  </w:footnote>
  <w:footnote w:id="9">
    <w:p w14:paraId="23E493F9" w14:textId="484D2844" w:rsidR="001E4185" w:rsidRPr="005763A7" w:rsidRDefault="001E4185" w:rsidP="00F63790">
      <w:pPr>
        <w:pStyle w:val="FootnoteText"/>
        <w:ind w:left="284" w:hanging="284"/>
      </w:pPr>
      <w:r>
        <w:rPr>
          <w:rStyle w:val="FootnoteReference"/>
        </w:rPr>
        <w:footnoteRef/>
      </w:r>
      <w:r>
        <w:tab/>
        <w:t>Podwykonawca przetwarzania może spełnić ten wymóg, przystępując do niniejszych klauzul na podstawie odpowiedniego modułu zgodnie</w:t>
      </w:r>
      <w:r w:rsidR="00E26BF2">
        <w:t xml:space="preserve"> z kla</w:t>
      </w:r>
      <w:r>
        <w:t>uzulą 7.</w:t>
      </w:r>
    </w:p>
  </w:footnote>
  <w:footnote w:id="10">
    <w:p w14:paraId="3F551702" w14:textId="347182A4" w:rsidR="001E4185" w:rsidRPr="006A72A2" w:rsidRDefault="001E4185" w:rsidP="00F63790">
      <w:pPr>
        <w:pStyle w:val="FootnoteText"/>
        <w:ind w:left="284" w:hanging="284"/>
      </w:pPr>
      <w:r>
        <w:rPr>
          <w:rStyle w:val="FootnoteReference"/>
        </w:rPr>
        <w:footnoteRef/>
      </w:r>
      <w:r>
        <w:tab/>
        <w:t>Termin ten można przedłużyć</w:t>
      </w:r>
      <w:r w:rsidR="00E26BF2">
        <w:t xml:space="preserve"> w nie</w:t>
      </w:r>
      <w:r>
        <w:t>zbędnym zakresie maksymalnie</w:t>
      </w:r>
      <w:r w:rsidR="00E26BF2">
        <w:t xml:space="preserve"> o kol</w:t>
      </w:r>
      <w:r>
        <w:t>ejne dwa miesiące</w:t>
      </w:r>
      <w:r w:rsidR="00E26BF2">
        <w:t xml:space="preserve"> z uwa</w:t>
      </w:r>
      <w:r>
        <w:t>gi na skomplikowany charakter żądania lub liczbę żądań. Podmiot odbierający dane należycie</w:t>
      </w:r>
      <w:r w:rsidR="00E26BF2">
        <w:t xml:space="preserve"> i nie</w:t>
      </w:r>
      <w:r>
        <w:t>zwłocznie informuje osobę, której dane dotyczą,</w:t>
      </w:r>
      <w:r w:rsidR="00E26BF2">
        <w:t xml:space="preserve"> o każ</w:t>
      </w:r>
      <w:r>
        <w:t xml:space="preserve">dym takim przedłużeniu. </w:t>
      </w:r>
    </w:p>
  </w:footnote>
  <w:footnote w:id="11">
    <w:p w14:paraId="6B267CCE" w14:textId="33542163" w:rsidR="001E4185" w:rsidRPr="002748B7" w:rsidRDefault="001E4185" w:rsidP="00F63790">
      <w:pPr>
        <w:pStyle w:val="FootnoteText"/>
        <w:ind w:left="284" w:hanging="284"/>
      </w:pPr>
      <w:r>
        <w:rPr>
          <w:rStyle w:val="FootnoteReference"/>
        </w:rPr>
        <w:footnoteRef/>
      </w:r>
      <w:r>
        <w:tab/>
        <w:t>Podmiot odbierający dane może zaoferować możliwość niezależnego rozwiązywania sporów za pośrednictwem sądu arbitrażowego wyłącznie wówczas, gdy posiada jednostkę organizacyjną</w:t>
      </w:r>
      <w:r w:rsidR="00E26BF2">
        <w:t xml:space="preserve"> w pań</w:t>
      </w:r>
      <w:r>
        <w:t>stwie, które ratyfikowało Konwencję nowojorską</w:t>
      </w:r>
      <w:r w:rsidR="00E26BF2">
        <w:t xml:space="preserve"> o uzn</w:t>
      </w:r>
      <w:r>
        <w:t>awaniu</w:t>
      </w:r>
      <w:r w:rsidR="00E26BF2">
        <w:t xml:space="preserve"> i wyk</w:t>
      </w:r>
      <w:r>
        <w:t>onywaniu zagranicznych orzeczeń arbitrażowych.</w:t>
      </w:r>
      <w:r>
        <w:tab/>
      </w:r>
    </w:p>
  </w:footnote>
  <w:footnote w:id="12">
    <w:p w14:paraId="3E8ED409" w14:textId="781E63BC" w:rsidR="001E4185" w:rsidRPr="00D6054F" w:rsidRDefault="001E4185" w:rsidP="00F63790">
      <w:pPr>
        <w:pStyle w:val="FootnoteText"/>
        <w:ind w:left="284" w:hanging="284"/>
      </w:pPr>
      <w:r>
        <w:rPr>
          <w:rStyle w:val="FootnoteReference"/>
        </w:rPr>
        <w:footnoteRef/>
      </w:r>
      <w:r>
        <w:tab/>
        <w:t>Jeżeli chodzi</w:t>
      </w:r>
      <w:r w:rsidR="00E26BF2">
        <w:t xml:space="preserve"> o wpł</w:t>
      </w:r>
      <w:r>
        <w:t>yw takich przepisów</w:t>
      </w:r>
      <w:r w:rsidR="00E26BF2">
        <w:t xml:space="preserve"> i pra</w:t>
      </w:r>
      <w:r>
        <w:t>ktyk na zgodność</w:t>
      </w:r>
      <w:r w:rsidR="00E26BF2">
        <w:t xml:space="preserve"> z nin</w:t>
      </w:r>
      <w:r>
        <w:t>iejszymi klauzulami,</w:t>
      </w:r>
      <w:r w:rsidR="00E26BF2">
        <w:t xml:space="preserve"> w ogó</w:t>
      </w:r>
      <w:r>
        <w:t>lnej ocenie można wziąć pod uwagę różne elementy. Do elementów takich można zaliczyć odpowiednie</w:t>
      </w:r>
      <w:r w:rsidR="00E26BF2">
        <w:t xml:space="preserve"> i udo</w:t>
      </w:r>
      <w:r>
        <w:t>kumentowane praktyczne doświadczenie</w:t>
      </w:r>
      <w:r w:rsidR="00E26BF2">
        <w:t xml:space="preserve"> w zwi</w:t>
      </w:r>
      <w:r>
        <w:t>ązku</w:t>
      </w:r>
      <w:r w:rsidR="00E26BF2">
        <w:t xml:space="preserve"> z wcz</w:t>
      </w:r>
      <w:r>
        <w:t>eśniejszymi przypadkami żądania przez organy publiczne ujawnienia danych lub brakiem takich żądań, obejmujące wystarczająco reprezentatywne ramy czasowe. Dotyczy to</w:t>
      </w:r>
      <w:r w:rsidR="00E26BF2">
        <w:t xml:space="preserve"> w szc</w:t>
      </w:r>
      <w:r>
        <w:t>zególności wewnętrznych rejestrów lub innych dokumentów, sporządzanych na bieżąco zgodnie</w:t>
      </w:r>
      <w:r w:rsidR="00E26BF2">
        <w:t xml:space="preserve"> z zas</w:t>
      </w:r>
      <w:r>
        <w:t>adą należytej staranności</w:t>
      </w:r>
      <w:r w:rsidR="00E26BF2">
        <w:t xml:space="preserve"> i cer</w:t>
      </w:r>
      <w:r>
        <w:t>tyfikowanych przez kadrę kierowniczą wyższego szczebla, pod warunkiem że informacje te mogą być zgodnie</w:t>
      </w:r>
      <w:r w:rsidR="00E26BF2">
        <w:t xml:space="preserve"> z pra</w:t>
      </w:r>
      <w:r>
        <w:t>wem udostępniane stronom trzecim. Jeżeli takie praktyczne doświadczenie stanowi podstawę do stwierdzenia, że podmiot odbierający dane nie będzie miał utrudnionej możliwości przestrzegania niniejszych klauzul, musi być ono poparte innymi istotnymi, obiektywnymi elementami i to do Stron należy staranne rozważenie, czy elementy te łącznie są wystarczająco istotne pod względem ich wiarygodności</w:t>
      </w:r>
      <w:r w:rsidR="00E26BF2">
        <w:t xml:space="preserve"> i rep</w:t>
      </w:r>
      <w:r>
        <w:t>rezentatywności, aby potwierdzić takie stwierdzenie</w:t>
      </w:r>
      <w:r w:rsidR="00E26BF2">
        <w:t>. W szc</w:t>
      </w:r>
      <w:r>
        <w:t>zególności Strony muszą wziąć pod uwagę, czy ich praktyczne doświadczenie jest potwierdzone</w:t>
      </w:r>
      <w:r w:rsidR="00E26BF2">
        <w:t xml:space="preserve"> i czy</w:t>
      </w:r>
      <w:r>
        <w:t xml:space="preserve"> nie zaprzeczają mu publicznie udostępnione lub</w:t>
      </w:r>
      <w:r w:rsidR="00E26BF2">
        <w:t xml:space="preserve"> w inn</w:t>
      </w:r>
      <w:r>
        <w:t>y sposób dostępne wiarygodne informacje na temat występowania lub braku żądań</w:t>
      </w:r>
      <w:r w:rsidR="00E26BF2">
        <w:t xml:space="preserve"> w tym</w:t>
      </w:r>
      <w:r>
        <w:t xml:space="preserve"> samym sektorze lub stosowania prawa</w:t>
      </w:r>
      <w:r w:rsidR="00E26BF2">
        <w:t xml:space="preserve"> w pra</w:t>
      </w:r>
      <w:r>
        <w:t>ktyce, takie jak orzecznictwo</w:t>
      </w:r>
      <w:r w:rsidR="00E26BF2">
        <w:t xml:space="preserve"> i spr</w:t>
      </w:r>
      <w:r>
        <w:t>awozdania sporządzone przez niezależne organy nadzoru.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7A16" w14:textId="77777777" w:rsidR="00E26BF2" w:rsidRPr="00E26BF2" w:rsidRDefault="00E26BF2" w:rsidP="00E2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3A62" w14:textId="77777777" w:rsidR="00E26BF2" w:rsidRPr="00E26BF2" w:rsidRDefault="00E26BF2" w:rsidP="00E26BF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99443" w14:textId="77777777" w:rsidR="00E26BF2" w:rsidRPr="00E26BF2" w:rsidRDefault="00E26BF2" w:rsidP="00E26BF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1E4185" w:rsidRDefault="001E41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1E4185" w:rsidRDefault="001E41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1E4185" w:rsidRDefault="001E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FF649DE"/>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o"/>
    <w:docVar w:name="LW_ANNEX_NBR_FIRST" w:val="1"/>
    <w:docVar w:name="LW_ANNEX_NBR_LAST" w:val="1"/>
    <w:docVar w:name="LW_ANNEX_UNIQUE" w:val="1"/>
    <w:docVar w:name="LW_CORRIGENDUM" w:val="&lt;UNUSED&gt;"/>
    <w:docVar w:name="LW_COVERPAGE_EXISTS" w:val="True"/>
    <w:docVar w:name="LW_COVERPAGE_GUID" w:val="134F3A49-1364-4DD6-9F61-D064E6DB517B"/>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ksela, dnia "/>
    <w:docVar w:name="LW_EMISSION_SUFFIX" w:val=" r."/>
    <w:docVar w:name="LW_ID_DOCTYPE_NONLW" w:val="CP-038"/>
    <w:docVar w:name="LW_LANGUE" w:val="PL"/>
    <w:docVar w:name="LW_LEVEL_OF_SENSITIVITY" w:val="Standard treatment"/>
    <w:docVar w:name="LW_NOM.INST" w:val="KOMISJA EUROPEJSKA"/>
    <w:docVar w:name="LW_NOM.INST_JOINTDOC" w:val="&lt;EMPTY&gt;"/>
    <w:docVar w:name="LW_OBJETACTEPRINCIPAL.CP" w:val="w sprawie standardowych klauzul umownych dotycz\u261?cych przekazywania danych osobowych do pa\u324?stw trzecich na podstawie rozporz\u261?dzenia Parlamentu Europejskiego i Rady (UE) 2016/679"/>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ZA\u321?\u260?CZNIK_x000b_"/>
    <w:docVar w:name="LW_TYPEACTEPRINCIPAL.CP" w:val="DECYZJI WYKONAWCZEJ KOMISJI"/>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1E4185"/>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43FAA"/>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2EF4"/>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C3FDA"/>
    <w:rsid w:val="009F30FB"/>
    <w:rsid w:val="00A202FD"/>
    <w:rsid w:val="00A21645"/>
    <w:rsid w:val="00A53769"/>
    <w:rsid w:val="00A63DA4"/>
    <w:rsid w:val="00A962D0"/>
    <w:rsid w:val="00A96B57"/>
    <w:rsid w:val="00AB7A32"/>
    <w:rsid w:val="00AD7014"/>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26BF2"/>
    <w:rsid w:val="00E6104B"/>
    <w:rsid w:val="00E95A38"/>
    <w:rsid w:val="00EB2926"/>
    <w:rsid w:val="00EB69E1"/>
    <w:rsid w:val="00EB7BE3"/>
    <w:rsid w:val="00ED6089"/>
    <w:rsid w:val="00F0362F"/>
    <w:rsid w:val="00F148E0"/>
    <w:rsid w:val="00F20EB4"/>
    <w:rsid w:val="00F63790"/>
    <w:rsid w:val="00FA645D"/>
    <w:rsid w:val="00FC397F"/>
    <w:rsid w:val="00FD244B"/>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1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1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1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1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9"/>
      </w:numPr>
    </w:pPr>
  </w:style>
  <w:style w:type="paragraph" w:customStyle="1" w:styleId="Tiret1">
    <w:name w:val="Tiret 1"/>
    <w:basedOn w:val="Point1"/>
    <w:rsid w:val="00D45A17"/>
    <w:pPr>
      <w:numPr>
        <w:numId w:val="10"/>
      </w:numPr>
    </w:pPr>
  </w:style>
  <w:style w:type="paragraph" w:customStyle="1" w:styleId="Tiret2">
    <w:name w:val="Tiret 2"/>
    <w:basedOn w:val="Point2"/>
    <w:rsid w:val="00D45A17"/>
    <w:pPr>
      <w:numPr>
        <w:numId w:val="11"/>
      </w:numPr>
    </w:pPr>
  </w:style>
  <w:style w:type="paragraph" w:customStyle="1" w:styleId="Tiret3">
    <w:name w:val="Tiret 3"/>
    <w:basedOn w:val="Point3"/>
    <w:rsid w:val="00D45A17"/>
    <w:pPr>
      <w:numPr>
        <w:numId w:val="12"/>
      </w:numPr>
    </w:pPr>
  </w:style>
  <w:style w:type="paragraph" w:customStyle="1" w:styleId="Tiret4">
    <w:name w:val="Tiret 4"/>
    <w:basedOn w:val="Point4"/>
    <w:rsid w:val="00D45A17"/>
    <w:pPr>
      <w:numPr>
        <w:numId w:val="1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1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1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1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1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43"/>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43"/>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43"/>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43"/>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43"/>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43"/>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43"/>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43"/>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1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1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1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2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2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2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745F-CAEE-4E75-9011-D309974E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11002</Words>
  <Characters>75144</Characters>
  <Application>Microsoft Office Word</Application>
  <DocSecurity>0</DocSecurity>
  <Lines>1391</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